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FF20A" w14:textId="27274F48" w:rsidR="00CA2894" w:rsidRPr="00436D04" w:rsidRDefault="00335FFF" w:rsidP="00335C22">
      <w:pPr>
        <w:shd w:val="clear" w:color="auto" w:fill="FFFFFF"/>
        <w:spacing w:after="0" w:line="240" w:lineRule="auto"/>
        <w:jc w:val="both"/>
        <w:rPr>
          <w:rFonts w:ascii="Times New Roman" w:eastAsia="Times New Roman" w:hAnsi="Times New Roman" w:cs="Times New Roman"/>
          <w:sz w:val="24"/>
          <w:szCs w:val="24"/>
        </w:rPr>
      </w:pPr>
      <w:r>
        <w:rPr>
          <w:noProof/>
        </w:rPr>
        <w:drawing>
          <wp:inline distT="0" distB="0" distL="0" distR="0" wp14:anchorId="2A1946E3" wp14:editId="26C1421E">
            <wp:extent cx="5902325" cy="986155"/>
            <wp:effectExtent l="0" t="0" r="3175" b="444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02325" cy="986155"/>
                    </a:xfrm>
                    <a:prstGeom prst="rect">
                      <a:avLst/>
                    </a:prstGeom>
                  </pic:spPr>
                </pic:pic>
              </a:graphicData>
            </a:graphic>
          </wp:inline>
        </w:drawing>
      </w:r>
    </w:p>
    <w:p w14:paraId="21831842" w14:textId="77777777" w:rsidR="00957F71" w:rsidRPr="00436D04" w:rsidRDefault="00957F71" w:rsidP="00335C22">
      <w:pPr>
        <w:shd w:val="clear" w:color="auto" w:fill="FFFFFF"/>
        <w:spacing w:after="0" w:line="240" w:lineRule="auto"/>
        <w:jc w:val="both"/>
        <w:rPr>
          <w:rFonts w:ascii="Times New Roman" w:eastAsia="Times New Roman" w:hAnsi="Times New Roman" w:cs="Times New Roman"/>
          <w:sz w:val="24"/>
          <w:szCs w:val="24"/>
        </w:rPr>
      </w:pPr>
    </w:p>
    <w:p w14:paraId="6A47F087" w14:textId="58104387" w:rsidR="00AF2412" w:rsidRPr="00412F3E" w:rsidRDefault="00AF2412" w:rsidP="00AF2412">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ANEXA NR.2  LA H</w:t>
      </w:r>
      <w:r w:rsidR="0031401A">
        <w:rPr>
          <w:rFonts w:ascii="Times New Roman" w:eastAsia="Times New Roman" w:hAnsi="Times New Roman" w:cs="Times New Roman"/>
          <w:sz w:val="24"/>
          <w:szCs w:val="24"/>
        </w:rPr>
        <w:t>CL</w:t>
      </w:r>
      <w:r>
        <w:rPr>
          <w:rFonts w:ascii="Times New Roman" w:eastAsia="Times New Roman" w:hAnsi="Times New Roman" w:cs="Times New Roman"/>
          <w:sz w:val="24"/>
          <w:szCs w:val="24"/>
        </w:rPr>
        <w:t xml:space="preserve"> NR.</w:t>
      </w:r>
      <w:r w:rsidR="0031401A">
        <w:rPr>
          <w:rFonts w:ascii="Times New Roman" w:eastAsia="Times New Roman" w:hAnsi="Times New Roman" w:cs="Times New Roman"/>
          <w:sz w:val="24"/>
          <w:szCs w:val="24"/>
        </w:rPr>
        <w:t xml:space="preserve">218 </w:t>
      </w:r>
      <w:r>
        <w:rPr>
          <w:rFonts w:ascii="Times New Roman" w:eastAsia="Times New Roman" w:hAnsi="Times New Roman" w:cs="Times New Roman"/>
          <w:sz w:val="24"/>
          <w:szCs w:val="24"/>
        </w:rPr>
        <w:t>/2025</w:t>
      </w:r>
    </w:p>
    <w:p w14:paraId="64E355F7" w14:textId="77777777" w:rsidR="00AF2412" w:rsidRPr="00412F3E" w:rsidRDefault="00AF2412" w:rsidP="00AF2412">
      <w:pPr>
        <w:shd w:val="clear" w:color="auto" w:fill="FFFFFF"/>
        <w:spacing w:after="0" w:line="240" w:lineRule="auto"/>
        <w:jc w:val="both"/>
        <w:rPr>
          <w:rFonts w:ascii="Times New Roman" w:eastAsia="Times New Roman" w:hAnsi="Times New Roman" w:cs="Times New Roman"/>
          <w:sz w:val="24"/>
          <w:szCs w:val="24"/>
        </w:rPr>
      </w:pPr>
      <w:r w:rsidRPr="00412F3E">
        <w:rPr>
          <w:rFonts w:ascii="Times New Roman" w:eastAsia="Times New Roman" w:hAnsi="Times New Roman" w:cs="Times New Roman"/>
          <w:sz w:val="24"/>
          <w:szCs w:val="24"/>
        </w:rPr>
        <w:t xml:space="preserve">                                                                            </w:t>
      </w:r>
    </w:p>
    <w:p w14:paraId="402D1BDF" w14:textId="77777777" w:rsidR="00CA2894" w:rsidRPr="00436D04" w:rsidRDefault="00957F71" w:rsidP="006E4B70">
      <w:pPr>
        <w:shd w:val="clear" w:color="auto" w:fill="FFFFFF"/>
        <w:spacing w:after="0" w:line="240" w:lineRule="auto"/>
        <w:ind w:firstLine="708"/>
        <w:jc w:val="both"/>
        <w:rPr>
          <w:rFonts w:ascii="Times New Roman" w:eastAsia="Times New Roman" w:hAnsi="Times New Roman" w:cs="Times New Roman"/>
          <w:sz w:val="24"/>
          <w:szCs w:val="24"/>
        </w:rPr>
      </w:pPr>
      <w:r w:rsidRPr="00436D04">
        <w:rPr>
          <w:rFonts w:ascii="Times New Roman" w:eastAsia="Times New Roman" w:hAnsi="Times New Roman" w:cs="Times New Roman"/>
          <w:sz w:val="24"/>
          <w:szCs w:val="24"/>
        </w:rPr>
        <w:tab/>
      </w:r>
      <w:r w:rsidRPr="00436D04">
        <w:rPr>
          <w:rFonts w:ascii="Times New Roman" w:eastAsia="Times New Roman" w:hAnsi="Times New Roman" w:cs="Times New Roman"/>
          <w:sz w:val="24"/>
          <w:szCs w:val="24"/>
        </w:rPr>
        <w:tab/>
      </w:r>
      <w:r w:rsidRPr="00436D04">
        <w:rPr>
          <w:rFonts w:ascii="Times New Roman" w:eastAsia="Times New Roman" w:hAnsi="Times New Roman" w:cs="Times New Roman"/>
          <w:sz w:val="24"/>
          <w:szCs w:val="24"/>
        </w:rPr>
        <w:tab/>
      </w:r>
      <w:r w:rsidRPr="00436D04">
        <w:rPr>
          <w:rFonts w:ascii="Times New Roman" w:eastAsia="Times New Roman" w:hAnsi="Times New Roman" w:cs="Times New Roman"/>
          <w:sz w:val="24"/>
          <w:szCs w:val="24"/>
        </w:rPr>
        <w:tab/>
      </w:r>
      <w:r w:rsidRPr="00436D04">
        <w:rPr>
          <w:rFonts w:ascii="Times New Roman" w:eastAsia="Times New Roman" w:hAnsi="Times New Roman" w:cs="Times New Roman"/>
          <w:sz w:val="24"/>
          <w:szCs w:val="24"/>
        </w:rPr>
        <w:tab/>
      </w:r>
      <w:r w:rsidRPr="00436D04">
        <w:rPr>
          <w:rFonts w:ascii="Times New Roman" w:eastAsia="Times New Roman" w:hAnsi="Times New Roman" w:cs="Times New Roman"/>
          <w:sz w:val="24"/>
          <w:szCs w:val="24"/>
        </w:rPr>
        <w:tab/>
      </w:r>
      <w:r w:rsidRPr="00436D04">
        <w:rPr>
          <w:rFonts w:ascii="Times New Roman" w:eastAsia="Times New Roman" w:hAnsi="Times New Roman" w:cs="Times New Roman"/>
          <w:sz w:val="24"/>
          <w:szCs w:val="24"/>
        </w:rPr>
        <w:tab/>
      </w:r>
    </w:p>
    <w:p w14:paraId="1D92FD99" w14:textId="77777777" w:rsidR="008F33DB" w:rsidRPr="00436D04" w:rsidRDefault="00B80E5A" w:rsidP="00335C22">
      <w:pPr>
        <w:shd w:val="clear" w:color="auto" w:fill="FFFFFF"/>
        <w:spacing w:after="0" w:line="240" w:lineRule="auto"/>
        <w:jc w:val="center"/>
        <w:rPr>
          <w:rFonts w:ascii="Times New Roman" w:eastAsia="Times New Roman" w:hAnsi="Times New Roman" w:cs="Times New Roman"/>
          <w:b/>
          <w:sz w:val="24"/>
          <w:szCs w:val="24"/>
        </w:rPr>
      </w:pPr>
      <w:r w:rsidRPr="00436D04">
        <w:rPr>
          <w:rFonts w:ascii="Times New Roman" w:eastAsia="Times New Roman" w:hAnsi="Times New Roman" w:cs="Times New Roman"/>
          <w:b/>
          <w:sz w:val="24"/>
          <w:szCs w:val="24"/>
        </w:rPr>
        <w:t>TEMA</w:t>
      </w:r>
      <w:r w:rsidR="008F33DB" w:rsidRPr="00436D04">
        <w:rPr>
          <w:rFonts w:ascii="Times New Roman" w:eastAsia="Times New Roman" w:hAnsi="Times New Roman" w:cs="Times New Roman"/>
          <w:b/>
          <w:sz w:val="24"/>
          <w:szCs w:val="24"/>
        </w:rPr>
        <w:t xml:space="preserve"> DE PROIECTARE</w:t>
      </w:r>
    </w:p>
    <w:p w14:paraId="2B17AA47" w14:textId="77777777" w:rsidR="00CA2894" w:rsidRPr="00436D04" w:rsidRDefault="00CA2894" w:rsidP="00335C22">
      <w:pPr>
        <w:shd w:val="clear" w:color="auto" w:fill="FFFFFF"/>
        <w:spacing w:after="0" w:line="240" w:lineRule="auto"/>
        <w:jc w:val="both"/>
        <w:rPr>
          <w:rFonts w:ascii="Times New Roman" w:eastAsia="Times New Roman" w:hAnsi="Times New Roman" w:cs="Times New Roman"/>
          <w:b/>
          <w:sz w:val="24"/>
          <w:szCs w:val="24"/>
        </w:rPr>
      </w:pPr>
    </w:p>
    <w:p w14:paraId="45EC3B83" w14:textId="77777777" w:rsidR="00CA2894" w:rsidRPr="00436D04" w:rsidRDefault="00CA2894" w:rsidP="00335C22">
      <w:pPr>
        <w:shd w:val="clear" w:color="auto" w:fill="FFFFFF"/>
        <w:spacing w:after="0" w:line="240" w:lineRule="auto"/>
        <w:jc w:val="both"/>
        <w:rPr>
          <w:rFonts w:ascii="Times New Roman" w:eastAsia="Times New Roman" w:hAnsi="Times New Roman" w:cs="Times New Roman"/>
          <w:b/>
          <w:sz w:val="24"/>
          <w:szCs w:val="24"/>
        </w:rPr>
      </w:pPr>
    </w:p>
    <w:p w14:paraId="12B3E2A4" w14:textId="77777777" w:rsidR="0013093C" w:rsidRPr="00436D04" w:rsidRDefault="0013093C" w:rsidP="00335C22">
      <w:pPr>
        <w:shd w:val="clear" w:color="auto" w:fill="FFFFFF"/>
        <w:spacing w:after="0" w:line="240" w:lineRule="auto"/>
        <w:jc w:val="both"/>
        <w:rPr>
          <w:rFonts w:ascii="Times New Roman" w:eastAsia="Times New Roman" w:hAnsi="Times New Roman" w:cs="Times New Roman"/>
          <w:b/>
          <w:sz w:val="24"/>
          <w:szCs w:val="24"/>
        </w:rPr>
      </w:pPr>
    </w:p>
    <w:p w14:paraId="1A0A5D16" w14:textId="77777777" w:rsidR="00335C22" w:rsidRPr="00436D04" w:rsidRDefault="00335C22" w:rsidP="00CD1C25">
      <w:pPr>
        <w:pStyle w:val="Default"/>
        <w:numPr>
          <w:ilvl w:val="0"/>
          <w:numId w:val="13"/>
        </w:numPr>
        <w:jc w:val="both"/>
        <w:rPr>
          <w:rFonts w:ascii="Times New Roman" w:hAnsi="Times New Roman" w:cs="Times New Roman"/>
          <w:b/>
          <w:bCs/>
          <w:color w:val="auto"/>
        </w:rPr>
      </w:pPr>
      <w:r w:rsidRPr="00436D04">
        <w:rPr>
          <w:rFonts w:ascii="Times New Roman" w:hAnsi="Times New Roman" w:cs="Times New Roman"/>
          <w:b/>
          <w:bCs/>
          <w:color w:val="auto"/>
        </w:rPr>
        <w:t xml:space="preserve">INFORMAȚII GENERALE </w:t>
      </w:r>
    </w:p>
    <w:p w14:paraId="1AA1CE9D" w14:textId="77777777" w:rsidR="00CD1C25" w:rsidRPr="00436D04" w:rsidRDefault="00CD1C25" w:rsidP="00CD1C25">
      <w:pPr>
        <w:pStyle w:val="Default"/>
        <w:ind w:left="408"/>
        <w:jc w:val="both"/>
        <w:rPr>
          <w:rFonts w:ascii="Times New Roman" w:hAnsi="Times New Roman" w:cs="Times New Roman"/>
          <w:color w:val="auto"/>
        </w:rPr>
      </w:pPr>
    </w:p>
    <w:p w14:paraId="4C802AA9"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color w:val="auto"/>
        </w:rPr>
        <w:t xml:space="preserve">1.1. Denumirea obiectivului de investiții </w:t>
      </w:r>
    </w:p>
    <w:p w14:paraId="3C06D272" w14:textId="1878796C" w:rsidR="003B51F1" w:rsidRPr="00436D04" w:rsidRDefault="00436D04" w:rsidP="00335C22">
      <w:pPr>
        <w:pStyle w:val="Default"/>
        <w:jc w:val="both"/>
        <w:rPr>
          <w:rFonts w:ascii="Times New Roman" w:eastAsia="Times New Roman" w:hAnsi="Times New Roman" w:cs="Times New Roman"/>
          <w:b/>
          <w:bCs/>
          <w:color w:val="auto"/>
        </w:rPr>
      </w:pPr>
      <w:bookmarkStart w:id="0" w:name="_Hlk180400188"/>
      <w:r w:rsidRPr="00436D04">
        <w:rPr>
          <w:rFonts w:ascii="Times New Roman" w:hAnsi="Times New Roman" w:cs="Times New Roman"/>
          <w:b/>
          <w:bCs/>
          <w:color w:val="auto"/>
        </w:rPr>
        <w:t>„</w:t>
      </w:r>
      <w:bookmarkStart w:id="1" w:name="_Hlk215728486"/>
      <w:r w:rsidR="00322FAE" w:rsidRPr="00322FAE">
        <w:rPr>
          <w:rFonts w:ascii="Times New Roman" w:hAnsi="Times New Roman" w:cs="Times New Roman"/>
          <w:b/>
          <w:bCs/>
          <w:color w:val="auto"/>
        </w:rPr>
        <w:t xml:space="preserve">Sistem de panouri fotovoltaice și sistem de stocare pentru </w:t>
      </w:r>
      <w:r w:rsidR="004801E3">
        <w:rPr>
          <w:rFonts w:ascii="Times New Roman" w:hAnsi="Times New Roman" w:cs="Times New Roman"/>
          <w:b/>
          <w:bCs/>
          <w:color w:val="auto"/>
        </w:rPr>
        <w:t xml:space="preserve">Sala de sport </w:t>
      </w:r>
      <w:r w:rsidR="00322FAE" w:rsidRPr="00322FAE">
        <w:rPr>
          <w:rFonts w:ascii="Times New Roman" w:hAnsi="Times New Roman" w:cs="Times New Roman"/>
          <w:b/>
          <w:bCs/>
          <w:color w:val="auto"/>
        </w:rPr>
        <w:t xml:space="preserve"> Vulcan</w:t>
      </w:r>
      <w:bookmarkEnd w:id="1"/>
      <w:r w:rsidRPr="00436D04">
        <w:rPr>
          <w:rFonts w:ascii="Times New Roman" w:hAnsi="Times New Roman" w:cs="Times New Roman"/>
          <w:b/>
          <w:bCs/>
          <w:color w:val="auto"/>
        </w:rPr>
        <w:t>”</w:t>
      </w:r>
      <w:bookmarkEnd w:id="0"/>
    </w:p>
    <w:p w14:paraId="294D9693" w14:textId="20139B5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color w:val="auto"/>
        </w:rPr>
        <w:t xml:space="preserve">1.2. Ordonator principal de credite/investitor </w:t>
      </w:r>
      <w:r w:rsidR="00122208">
        <w:rPr>
          <w:rFonts w:ascii="Times New Roman" w:hAnsi="Times New Roman" w:cs="Times New Roman"/>
          <w:b/>
          <w:bCs/>
          <w:color w:val="auto"/>
        </w:rPr>
        <w:t>Fondul de Modernizare-PNRR</w:t>
      </w:r>
    </w:p>
    <w:p w14:paraId="3EB1DA2B"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color w:val="auto"/>
        </w:rPr>
        <w:t xml:space="preserve">1.3. Ordonator de credite (secundar, terţiar) </w:t>
      </w:r>
    </w:p>
    <w:p w14:paraId="480B7C69"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Primăria Municipiului Vulcan, B-dul Mihai Viteazu, nr.31, municipiul Vulcan, județul Hunedoara </w:t>
      </w:r>
    </w:p>
    <w:p w14:paraId="7BB0AB59"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color w:val="auto"/>
        </w:rPr>
        <w:t xml:space="preserve">1.4. Beneficiarul investiţiei </w:t>
      </w:r>
    </w:p>
    <w:p w14:paraId="43AA620E"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Primăria Municipiului Vulcan, B-dul Mihai Viteazu, nr.31, municipiul Vulcan, județul Hunedoara </w:t>
      </w:r>
    </w:p>
    <w:p w14:paraId="7A807C23"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color w:val="auto"/>
        </w:rPr>
        <w:t xml:space="preserve">1.5. Elaboratorul temei de proiectare </w:t>
      </w:r>
    </w:p>
    <w:p w14:paraId="2E274EBD" w14:textId="21339E4F" w:rsidR="008D6D4B" w:rsidRPr="00436D04" w:rsidRDefault="003B51F1" w:rsidP="008D6D4B">
      <w:pPr>
        <w:pStyle w:val="Default"/>
        <w:jc w:val="both"/>
        <w:rPr>
          <w:rFonts w:ascii="Times New Roman" w:hAnsi="Times New Roman" w:cs="Times New Roman"/>
          <w:color w:val="auto"/>
        </w:rPr>
      </w:pPr>
      <w:r w:rsidRPr="00436D04">
        <w:rPr>
          <w:rFonts w:ascii="Times New Roman" w:hAnsi="Times New Roman" w:cs="Times New Roman"/>
          <w:color w:val="auto"/>
        </w:rPr>
        <w:t xml:space="preserve">Compartiment </w:t>
      </w:r>
      <w:r w:rsidR="003F249C" w:rsidRPr="00436D04">
        <w:rPr>
          <w:rFonts w:ascii="Times New Roman" w:hAnsi="Times New Roman" w:cs="Times New Roman"/>
          <w:color w:val="auto"/>
        </w:rPr>
        <w:t>Proiecte cu Finanțare In</w:t>
      </w:r>
      <w:r w:rsidR="00144E8D" w:rsidRPr="00436D04">
        <w:rPr>
          <w:rFonts w:ascii="Times New Roman" w:hAnsi="Times New Roman" w:cs="Times New Roman"/>
          <w:color w:val="auto"/>
        </w:rPr>
        <w:t>ternațională – Dezvoltare Locală</w:t>
      </w:r>
      <w:r w:rsidR="003F249C" w:rsidRPr="00436D04">
        <w:rPr>
          <w:rFonts w:ascii="Times New Roman" w:hAnsi="Times New Roman" w:cs="Times New Roman"/>
          <w:color w:val="auto"/>
        </w:rPr>
        <w:t xml:space="preserve"> din cadrul Primăriei Municipiului Vulcan</w:t>
      </w:r>
      <w:r w:rsidR="00335C22" w:rsidRPr="00436D04">
        <w:rPr>
          <w:rFonts w:ascii="Times New Roman" w:hAnsi="Times New Roman" w:cs="Times New Roman"/>
          <w:color w:val="auto"/>
        </w:rPr>
        <w:t xml:space="preserve"> </w:t>
      </w:r>
    </w:p>
    <w:p w14:paraId="35048499" w14:textId="77777777" w:rsidR="008D6D4B" w:rsidRPr="00436D04" w:rsidRDefault="008D6D4B" w:rsidP="008D6D4B">
      <w:pPr>
        <w:pStyle w:val="Default"/>
        <w:jc w:val="both"/>
        <w:rPr>
          <w:rFonts w:ascii="Times New Roman" w:hAnsi="Times New Roman" w:cs="Times New Roman"/>
          <w:color w:val="auto"/>
        </w:rPr>
      </w:pPr>
    </w:p>
    <w:p w14:paraId="095FB68E" w14:textId="77777777" w:rsidR="00335C22" w:rsidRPr="00436D04" w:rsidRDefault="00335C22" w:rsidP="008D6D4B">
      <w:pPr>
        <w:pStyle w:val="Default"/>
        <w:jc w:val="both"/>
        <w:rPr>
          <w:rFonts w:ascii="Times New Roman" w:hAnsi="Times New Roman" w:cs="Times New Roman"/>
          <w:b/>
          <w:bCs/>
          <w:color w:val="auto"/>
        </w:rPr>
      </w:pPr>
      <w:r w:rsidRPr="00436D04">
        <w:rPr>
          <w:rFonts w:ascii="Times New Roman" w:hAnsi="Times New Roman" w:cs="Times New Roman"/>
          <w:b/>
          <w:bCs/>
          <w:color w:val="auto"/>
        </w:rPr>
        <w:t xml:space="preserve">2. DATE DE IDENTIFICARE A OBIECTIVULUI DE INVESTIȚII </w:t>
      </w:r>
    </w:p>
    <w:p w14:paraId="37EB1850" w14:textId="77777777" w:rsidR="00CD1C25" w:rsidRPr="00436D04" w:rsidRDefault="00CD1C25" w:rsidP="008D6D4B">
      <w:pPr>
        <w:pStyle w:val="Default"/>
        <w:jc w:val="both"/>
        <w:rPr>
          <w:rFonts w:ascii="Times New Roman" w:hAnsi="Times New Roman" w:cs="Times New Roman"/>
          <w:color w:val="auto"/>
        </w:rPr>
      </w:pPr>
    </w:p>
    <w:p w14:paraId="51108DC7"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color w:val="auto"/>
        </w:rPr>
        <w:t xml:space="preserve">2.1. Informații privind regimul juridic, economic si tehnic al terenului si/sau al construcției existente, documentație cadastrală </w:t>
      </w:r>
    </w:p>
    <w:p w14:paraId="031BE789" w14:textId="6B34AE87" w:rsidR="005D6307" w:rsidRPr="00436D04" w:rsidRDefault="004829D0" w:rsidP="005D6307">
      <w:pPr>
        <w:shd w:val="clear" w:color="auto" w:fill="FFFFFF"/>
        <w:spacing w:after="0" w:line="269" w:lineRule="auto"/>
        <w:jc w:val="both"/>
        <w:rPr>
          <w:rFonts w:ascii="Times New Roman" w:hAnsi="Times New Roman" w:cs="Times New Roman"/>
          <w:sz w:val="24"/>
          <w:szCs w:val="24"/>
        </w:rPr>
      </w:pPr>
      <w:r w:rsidRPr="00436D04">
        <w:rPr>
          <w:rFonts w:ascii="Times New Roman" w:hAnsi="Times New Roman" w:cs="Times New Roman"/>
          <w:sz w:val="24"/>
          <w:szCs w:val="24"/>
        </w:rPr>
        <w:tab/>
      </w:r>
      <w:r w:rsidR="005D6307" w:rsidRPr="00436D04">
        <w:rPr>
          <w:rFonts w:ascii="Times New Roman" w:hAnsi="Times New Roman" w:cs="Times New Roman"/>
          <w:sz w:val="24"/>
          <w:szCs w:val="24"/>
        </w:rPr>
        <w:t xml:space="preserve">Județ </w:t>
      </w:r>
      <w:r w:rsidR="00053B43" w:rsidRPr="00436D04">
        <w:rPr>
          <w:rFonts w:ascii="Times New Roman" w:hAnsi="Times New Roman" w:cs="Times New Roman"/>
          <w:sz w:val="24"/>
          <w:szCs w:val="24"/>
        </w:rPr>
        <w:t>Hunedoara, municipiul Vulcan, domeniul public aflat în proprietatea autorității locale a municipiului</w:t>
      </w:r>
      <w:bookmarkStart w:id="2" w:name="_Hlk180401621"/>
      <w:r w:rsidR="00797F1A" w:rsidRPr="00B62295">
        <w:rPr>
          <w:rFonts w:ascii="Times New Roman" w:hAnsi="Times New Roman" w:cs="Times New Roman"/>
          <w:sz w:val="24"/>
          <w:szCs w:val="24"/>
        </w:rPr>
        <w:t xml:space="preserve">, CF </w:t>
      </w:r>
      <w:r w:rsidR="00436D04" w:rsidRPr="00B62295">
        <w:rPr>
          <w:rFonts w:ascii="Times New Roman" w:hAnsi="Times New Roman" w:cs="Times New Roman"/>
          <w:sz w:val="24"/>
          <w:szCs w:val="24"/>
        </w:rPr>
        <w:t>6</w:t>
      </w:r>
      <w:r w:rsidR="004801E3">
        <w:rPr>
          <w:rFonts w:ascii="Times New Roman" w:hAnsi="Times New Roman" w:cs="Times New Roman"/>
          <w:sz w:val="24"/>
          <w:szCs w:val="24"/>
        </w:rPr>
        <w:t>0863</w:t>
      </w:r>
      <w:r w:rsidR="00122208" w:rsidRPr="00B62295">
        <w:rPr>
          <w:rFonts w:ascii="Times New Roman" w:hAnsi="Times New Roman" w:cs="Times New Roman"/>
          <w:sz w:val="24"/>
          <w:szCs w:val="24"/>
        </w:rPr>
        <w:t xml:space="preserve"> </w:t>
      </w:r>
      <w:r w:rsidR="00797F1A" w:rsidRPr="00B62295">
        <w:rPr>
          <w:rFonts w:ascii="Times New Roman" w:hAnsi="Times New Roman" w:cs="Times New Roman"/>
          <w:sz w:val="24"/>
          <w:szCs w:val="24"/>
        </w:rPr>
        <w:t xml:space="preserve">Vulcan, nr. cad. </w:t>
      </w:r>
      <w:r w:rsidR="00436D04" w:rsidRPr="00B62295">
        <w:rPr>
          <w:rFonts w:ascii="Times New Roman" w:hAnsi="Times New Roman" w:cs="Times New Roman"/>
          <w:sz w:val="24"/>
          <w:szCs w:val="24"/>
        </w:rPr>
        <w:t>6</w:t>
      </w:r>
      <w:r w:rsidR="004801E3">
        <w:rPr>
          <w:rFonts w:ascii="Times New Roman" w:hAnsi="Times New Roman" w:cs="Times New Roman"/>
          <w:sz w:val="24"/>
          <w:szCs w:val="24"/>
        </w:rPr>
        <w:t>0863</w:t>
      </w:r>
      <w:r w:rsidR="00797F1A" w:rsidRPr="00436D04">
        <w:rPr>
          <w:rFonts w:ascii="Times New Roman" w:hAnsi="Times New Roman" w:cs="Times New Roman"/>
          <w:sz w:val="24"/>
          <w:szCs w:val="24"/>
        </w:rPr>
        <w:t>.</w:t>
      </w:r>
      <w:bookmarkEnd w:id="2"/>
    </w:p>
    <w:p w14:paraId="608E16E2" w14:textId="77777777" w:rsidR="00CD1C25" w:rsidRPr="00436D04" w:rsidRDefault="00CD1C25" w:rsidP="005D6307">
      <w:pPr>
        <w:spacing w:after="0" w:line="240" w:lineRule="auto"/>
        <w:jc w:val="both"/>
        <w:rPr>
          <w:rFonts w:ascii="Times New Roman" w:hAnsi="Times New Roman" w:cs="Times New Roman"/>
        </w:rPr>
      </w:pPr>
    </w:p>
    <w:p w14:paraId="4610CB13" w14:textId="77777777" w:rsidR="00751DD5" w:rsidRPr="00436D04" w:rsidRDefault="00751DD5" w:rsidP="00335C22">
      <w:pPr>
        <w:pStyle w:val="Default"/>
        <w:jc w:val="both"/>
        <w:rPr>
          <w:rFonts w:ascii="Times New Roman" w:hAnsi="Times New Roman" w:cs="Times New Roman"/>
          <w:color w:val="auto"/>
        </w:rPr>
      </w:pPr>
    </w:p>
    <w:p w14:paraId="0D4B62C2"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color w:val="auto"/>
        </w:rPr>
        <w:t xml:space="preserve">2.2. Particularități ale amplasamentului/amplasamentelor propus/propuse pentru realizarea obiectivului de investiții, după caz: </w:t>
      </w:r>
    </w:p>
    <w:p w14:paraId="20187190"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a) Descrierea succintă a amplasamentului/amplasamentelor propus/propuse (localizare, suprafața terenului, dimensiuni in plan) </w:t>
      </w:r>
    </w:p>
    <w:p w14:paraId="64C966EB" w14:textId="77777777" w:rsidR="00335C22" w:rsidRPr="00436D04" w:rsidRDefault="00335C22" w:rsidP="00335C22">
      <w:pPr>
        <w:pStyle w:val="Default"/>
        <w:jc w:val="both"/>
        <w:rPr>
          <w:rFonts w:ascii="Times New Roman" w:hAnsi="Times New Roman" w:cs="Times New Roman"/>
          <w:color w:val="auto"/>
        </w:rPr>
      </w:pPr>
    </w:p>
    <w:p w14:paraId="1D7E3BC3" w14:textId="77777777" w:rsidR="00335C22" w:rsidRPr="00436D04" w:rsidRDefault="00CD1C25" w:rsidP="00335C22">
      <w:pPr>
        <w:pStyle w:val="Default"/>
        <w:jc w:val="both"/>
        <w:rPr>
          <w:rFonts w:ascii="Times New Roman" w:hAnsi="Times New Roman" w:cs="Times New Roman"/>
          <w:color w:val="auto"/>
        </w:rPr>
      </w:pPr>
      <w:r w:rsidRPr="00436D04">
        <w:rPr>
          <w:rFonts w:ascii="Times New Roman" w:hAnsi="Times New Roman" w:cs="Times New Roman"/>
          <w:color w:val="auto"/>
        </w:rPr>
        <w:tab/>
      </w:r>
      <w:r w:rsidR="00335C22" w:rsidRPr="00436D04">
        <w:rPr>
          <w:rFonts w:ascii="Times New Roman" w:hAnsi="Times New Roman" w:cs="Times New Roman"/>
          <w:color w:val="auto"/>
        </w:rPr>
        <w:t xml:space="preserve">Municipiul Vulcan este așezat paralel cu râul Jiul de Vest, străjuit de două șiruri de munți care leagă Munții Retezat de Munții Parâng. Datorită acestei poziții, clima este răcoroasă și zona este ferită de vânturi puternice. </w:t>
      </w:r>
    </w:p>
    <w:p w14:paraId="0EC75B05" w14:textId="77777777" w:rsidR="00335C22" w:rsidRPr="00436D04" w:rsidRDefault="00CD1C25" w:rsidP="00335C22">
      <w:pPr>
        <w:pStyle w:val="Default"/>
        <w:jc w:val="both"/>
        <w:rPr>
          <w:rFonts w:ascii="Times New Roman" w:hAnsi="Times New Roman" w:cs="Times New Roman"/>
          <w:color w:val="auto"/>
        </w:rPr>
      </w:pPr>
      <w:r w:rsidRPr="00436D04">
        <w:rPr>
          <w:rFonts w:ascii="Times New Roman" w:hAnsi="Times New Roman" w:cs="Times New Roman"/>
          <w:color w:val="auto"/>
        </w:rPr>
        <w:tab/>
      </w:r>
      <w:r w:rsidR="00335C22" w:rsidRPr="00436D04">
        <w:rPr>
          <w:rFonts w:ascii="Times New Roman" w:hAnsi="Times New Roman" w:cs="Times New Roman"/>
          <w:color w:val="auto"/>
        </w:rPr>
        <w:t xml:space="preserve">Municipiul Vulcan este situat în partea de sud a județului Hunedoara (S–V României), la poalele munților Vâlcan, în depresiunea Petroșani, fiind traversat de drumul național DN 66 A, care face legătura între Petroșani și Valea de Pești. </w:t>
      </w:r>
    </w:p>
    <w:p w14:paraId="10FB849E" w14:textId="77777777" w:rsidR="00335C22" w:rsidRPr="00436D04" w:rsidRDefault="00CD1C25" w:rsidP="00335C22">
      <w:pPr>
        <w:pStyle w:val="Default"/>
        <w:jc w:val="both"/>
        <w:rPr>
          <w:rFonts w:ascii="Times New Roman" w:hAnsi="Times New Roman" w:cs="Times New Roman"/>
          <w:color w:val="auto"/>
        </w:rPr>
      </w:pPr>
      <w:r w:rsidRPr="00436D04">
        <w:rPr>
          <w:rFonts w:ascii="Times New Roman" w:hAnsi="Times New Roman" w:cs="Times New Roman"/>
          <w:color w:val="auto"/>
        </w:rPr>
        <w:tab/>
      </w:r>
      <w:r w:rsidR="00335C22" w:rsidRPr="00436D04">
        <w:rPr>
          <w:rFonts w:ascii="Times New Roman" w:hAnsi="Times New Roman" w:cs="Times New Roman"/>
          <w:color w:val="auto"/>
        </w:rPr>
        <w:t xml:space="preserve">În prezent, Vulcanul se întinde pe o suprafață de 8.731 ha și are două localități componente: Dealu Babii (localitate situată în partea nordică, pe DJ 666) și Paroșeni (localitate situată în partea vestică a municipiului, pe DN 66A). </w:t>
      </w:r>
    </w:p>
    <w:p w14:paraId="1C1B64E9" w14:textId="77777777" w:rsidR="00335C22" w:rsidRPr="00436D04" w:rsidRDefault="00CD1C25" w:rsidP="00335C22">
      <w:pPr>
        <w:pStyle w:val="Default"/>
        <w:jc w:val="both"/>
        <w:rPr>
          <w:rFonts w:ascii="Times New Roman" w:hAnsi="Times New Roman" w:cs="Times New Roman"/>
          <w:color w:val="auto"/>
        </w:rPr>
      </w:pPr>
      <w:r w:rsidRPr="00436D04">
        <w:rPr>
          <w:rFonts w:ascii="Times New Roman" w:hAnsi="Times New Roman" w:cs="Times New Roman"/>
          <w:color w:val="auto"/>
        </w:rPr>
        <w:tab/>
      </w:r>
      <w:r w:rsidR="00335C22" w:rsidRPr="00436D04">
        <w:rPr>
          <w:rFonts w:ascii="Times New Roman" w:hAnsi="Times New Roman" w:cs="Times New Roman"/>
          <w:color w:val="auto"/>
        </w:rPr>
        <w:t>Vulcanul și-a luat denumirea de la Pasul Vâlcan aflat în zona Munților V</w:t>
      </w:r>
      <w:r w:rsidR="002C0BD9" w:rsidRPr="00436D04">
        <w:rPr>
          <w:rFonts w:ascii="Times New Roman" w:hAnsi="Times New Roman" w:cs="Times New Roman"/>
          <w:color w:val="auto"/>
        </w:rPr>
        <w:t>â</w:t>
      </w:r>
      <w:r w:rsidR="00335C22" w:rsidRPr="00436D04">
        <w:rPr>
          <w:rFonts w:ascii="Times New Roman" w:hAnsi="Times New Roman" w:cs="Times New Roman"/>
          <w:color w:val="auto"/>
        </w:rPr>
        <w:t xml:space="preserve">lcan, pas de trecere între Valea Jiului și nordul Olteniei. Vulcanul este mărginit de orașul Aninoasa la est, municipiul Lupeni la vest, comuna Bănița la nord și județul Gorj la sud. </w:t>
      </w:r>
    </w:p>
    <w:p w14:paraId="61FB0B5F" w14:textId="77777777" w:rsidR="00335C22" w:rsidRPr="00436D04" w:rsidRDefault="00B620A9" w:rsidP="00335C22">
      <w:pPr>
        <w:pStyle w:val="Default"/>
        <w:jc w:val="both"/>
        <w:rPr>
          <w:rFonts w:ascii="Times New Roman" w:hAnsi="Times New Roman" w:cs="Times New Roman"/>
          <w:color w:val="auto"/>
        </w:rPr>
      </w:pPr>
      <w:r w:rsidRPr="00436D04">
        <w:rPr>
          <w:rFonts w:ascii="Times New Roman" w:hAnsi="Times New Roman" w:cs="Times New Roman"/>
          <w:color w:val="auto"/>
        </w:rPr>
        <w:lastRenderedPageBreak/>
        <w:tab/>
      </w:r>
      <w:r w:rsidR="00335C22" w:rsidRPr="00436D04">
        <w:rPr>
          <w:rFonts w:ascii="Times New Roman" w:hAnsi="Times New Roman" w:cs="Times New Roman"/>
          <w:color w:val="auto"/>
        </w:rPr>
        <w:t xml:space="preserve">Municipiul Vulcan este situat la 630 m altitudine, pe Valea Jiului, la poalele munților: Vâlcan (1870 m), Retezat (2509 m), Parâng (2518 m), la confluența dintre două mari regiuni ale României, Transilvania și Oltenia. </w:t>
      </w:r>
    </w:p>
    <w:p w14:paraId="76F01559" w14:textId="4B809BB2" w:rsidR="006B2359" w:rsidRPr="00436D04" w:rsidRDefault="006B2359" w:rsidP="00335C22">
      <w:pPr>
        <w:pStyle w:val="Default"/>
        <w:jc w:val="both"/>
        <w:rPr>
          <w:rFonts w:ascii="Times New Roman" w:hAnsi="Times New Roman" w:cs="Times New Roman"/>
          <w:color w:val="auto"/>
        </w:rPr>
      </w:pPr>
      <w:r w:rsidRPr="00436D04">
        <w:rPr>
          <w:rFonts w:ascii="Times New Roman" w:hAnsi="Times New Roman" w:cs="Times New Roman"/>
          <w:color w:val="auto"/>
        </w:rPr>
        <w:tab/>
      </w:r>
      <w:r w:rsidR="003B51F1" w:rsidRPr="00436D04">
        <w:rPr>
          <w:rFonts w:ascii="Times New Roman" w:hAnsi="Times New Roman" w:cs="Times New Roman"/>
          <w:color w:val="auto"/>
        </w:rPr>
        <w:t xml:space="preserve">Obiectivul de investiții </w:t>
      </w:r>
      <w:r w:rsidRPr="00436D04">
        <w:rPr>
          <w:rFonts w:ascii="Times New Roman" w:hAnsi="Times New Roman" w:cs="Times New Roman"/>
          <w:color w:val="auto"/>
        </w:rPr>
        <w:t xml:space="preserve">ce face obiectul acestei teme </w:t>
      </w:r>
      <w:r w:rsidR="00777520" w:rsidRPr="00436D04">
        <w:rPr>
          <w:rFonts w:ascii="Times New Roman" w:hAnsi="Times New Roman" w:cs="Times New Roman"/>
          <w:color w:val="auto"/>
        </w:rPr>
        <w:t xml:space="preserve">de proiectare </w:t>
      </w:r>
      <w:r w:rsidRPr="00436D04">
        <w:rPr>
          <w:rFonts w:ascii="Times New Roman" w:hAnsi="Times New Roman" w:cs="Times New Roman"/>
          <w:color w:val="auto"/>
        </w:rPr>
        <w:t xml:space="preserve">se află </w:t>
      </w:r>
      <w:r w:rsidR="003B51F1" w:rsidRPr="00436D04">
        <w:rPr>
          <w:rFonts w:ascii="Times New Roman" w:hAnsi="Times New Roman" w:cs="Times New Roman"/>
          <w:color w:val="auto"/>
        </w:rPr>
        <w:t>pe</w:t>
      </w:r>
      <w:r w:rsidR="00641E82">
        <w:rPr>
          <w:rFonts w:ascii="Times New Roman" w:hAnsi="Times New Roman" w:cs="Times New Roman"/>
          <w:color w:val="auto"/>
        </w:rPr>
        <w:t xml:space="preserve"> strada </w:t>
      </w:r>
      <w:r w:rsidR="002208B8">
        <w:rPr>
          <w:rFonts w:ascii="Times New Roman" w:hAnsi="Times New Roman" w:cs="Times New Roman"/>
          <w:color w:val="auto"/>
        </w:rPr>
        <w:t>Parângului</w:t>
      </w:r>
      <w:r w:rsidRPr="00436D04">
        <w:rPr>
          <w:rFonts w:ascii="Times New Roman" w:hAnsi="Times New Roman" w:cs="Times New Roman"/>
          <w:color w:val="auto"/>
        </w:rPr>
        <w:t>.</w:t>
      </w:r>
    </w:p>
    <w:p w14:paraId="04680CF0" w14:textId="2018128E" w:rsidR="003B51F1" w:rsidRPr="00436D04" w:rsidRDefault="004829D0" w:rsidP="003B51F1">
      <w:pPr>
        <w:spacing w:after="0"/>
        <w:ind w:firstLine="360"/>
        <w:jc w:val="both"/>
        <w:rPr>
          <w:rFonts w:ascii="Times New Roman" w:hAnsi="Times New Roman"/>
          <w:sz w:val="24"/>
          <w:szCs w:val="24"/>
        </w:rPr>
      </w:pPr>
      <w:r w:rsidRPr="00436D04">
        <w:rPr>
          <w:rFonts w:ascii="Times New Roman" w:hAnsi="Times New Roman" w:cs="Times New Roman"/>
        </w:rPr>
        <w:tab/>
      </w:r>
      <w:r w:rsidR="00322FAE" w:rsidRPr="002208B8">
        <w:rPr>
          <w:rFonts w:ascii="Times New Roman" w:hAnsi="Times New Roman"/>
          <w:sz w:val="24"/>
          <w:szCs w:val="24"/>
        </w:rPr>
        <w:t>S</w:t>
      </w:r>
      <w:r w:rsidR="00475BE7" w:rsidRPr="002208B8">
        <w:rPr>
          <w:rFonts w:ascii="Times New Roman" w:hAnsi="Times New Roman"/>
          <w:sz w:val="24"/>
          <w:szCs w:val="24"/>
        </w:rPr>
        <w:t>ala de sport</w:t>
      </w:r>
      <w:r w:rsidR="003B51F1" w:rsidRPr="002208B8">
        <w:rPr>
          <w:rFonts w:ascii="Times New Roman" w:hAnsi="Times New Roman"/>
          <w:sz w:val="24"/>
          <w:szCs w:val="24"/>
        </w:rPr>
        <w:t xml:space="preserve">, a fost construita in </w:t>
      </w:r>
      <w:r w:rsidR="00322FAE" w:rsidRPr="002208B8">
        <w:rPr>
          <w:rFonts w:ascii="Times New Roman" w:hAnsi="Times New Roman"/>
          <w:sz w:val="24"/>
          <w:szCs w:val="24"/>
        </w:rPr>
        <w:t>anul</w:t>
      </w:r>
      <w:r w:rsidR="002208B8" w:rsidRPr="002208B8">
        <w:rPr>
          <w:rFonts w:ascii="Times New Roman" w:hAnsi="Times New Roman"/>
          <w:sz w:val="24"/>
          <w:szCs w:val="24"/>
        </w:rPr>
        <w:t xml:space="preserve"> 2004</w:t>
      </w:r>
      <w:r w:rsidR="003B51F1" w:rsidRPr="002208B8">
        <w:rPr>
          <w:rFonts w:ascii="Times New Roman" w:hAnsi="Times New Roman"/>
          <w:sz w:val="24"/>
          <w:szCs w:val="24"/>
        </w:rPr>
        <w:t>.</w:t>
      </w:r>
      <w:r w:rsidR="003B51F1" w:rsidRPr="00436D04">
        <w:rPr>
          <w:rFonts w:ascii="Times New Roman" w:hAnsi="Times New Roman"/>
          <w:sz w:val="24"/>
          <w:szCs w:val="24"/>
        </w:rPr>
        <w:t xml:space="preserve"> </w:t>
      </w:r>
      <w:r w:rsidR="00322FAE" w:rsidRPr="00412F3E">
        <w:rPr>
          <w:rFonts w:ascii="Times New Roman" w:eastAsia="Times New Roman" w:hAnsi="Times New Roman" w:cs="Times New Roman"/>
        </w:rPr>
        <w:t xml:space="preserve">Prin această investiție se </w:t>
      </w:r>
      <w:r w:rsidR="00322FAE">
        <w:rPr>
          <w:rFonts w:ascii="Times New Roman" w:eastAsia="Times New Roman" w:hAnsi="Times New Roman" w:cs="Times New Roman"/>
        </w:rPr>
        <w:t>urmărește</w:t>
      </w:r>
      <w:r w:rsidR="00322FAE" w:rsidRPr="00412F3E">
        <w:rPr>
          <w:rFonts w:ascii="Times New Roman" w:eastAsia="Times New Roman" w:hAnsi="Times New Roman" w:cs="Times New Roman"/>
        </w:rPr>
        <w:t xml:space="preserve"> </w:t>
      </w:r>
      <w:r w:rsidR="00322FAE">
        <w:rPr>
          <w:rFonts w:ascii="Times New Roman" w:eastAsia="Times New Roman" w:hAnsi="Times New Roman" w:cs="Times New Roman"/>
        </w:rPr>
        <w:t>reducerea costurilor cu en</w:t>
      </w:r>
      <w:r w:rsidR="00B62295">
        <w:rPr>
          <w:rFonts w:ascii="Times New Roman" w:eastAsia="Times New Roman" w:hAnsi="Times New Roman" w:cs="Times New Roman"/>
        </w:rPr>
        <w:t>e</w:t>
      </w:r>
      <w:r w:rsidR="00322FAE">
        <w:rPr>
          <w:rFonts w:ascii="Times New Roman" w:eastAsia="Times New Roman" w:hAnsi="Times New Roman" w:cs="Times New Roman"/>
        </w:rPr>
        <w:t>rgia electrică și independența energetică a clădirii în cazul întreruperilor de curent prin stocarea energiei acumulate</w:t>
      </w:r>
      <w:r w:rsidR="002208B8">
        <w:rPr>
          <w:rFonts w:ascii="Times New Roman" w:eastAsia="Times New Roman" w:hAnsi="Times New Roman" w:cs="Times New Roman"/>
        </w:rPr>
        <w:t>.</w:t>
      </w:r>
    </w:p>
    <w:p w14:paraId="0ABFB62E" w14:textId="26C507B7" w:rsidR="00751DD5" w:rsidRPr="00436D04" w:rsidRDefault="00751DD5" w:rsidP="003B51F1">
      <w:pPr>
        <w:spacing w:after="0"/>
        <w:ind w:firstLine="360"/>
        <w:jc w:val="both"/>
        <w:rPr>
          <w:rFonts w:ascii="Times New Roman" w:hAnsi="Times New Roman" w:cs="Times New Roman"/>
        </w:rPr>
      </w:pPr>
    </w:p>
    <w:p w14:paraId="77BCA6D3"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b) Relaţiile cu zonele învecinate, accesuri existente şi/sau căi de acces posibile </w:t>
      </w:r>
    </w:p>
    <w:p w14:paraId="1B58DBA0"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Conform planului topografic ce va fi p</w:t>
      </w:r>
      <w:r w:rsidR="006B2359" w:rsidRPr="00436D04">
        <w:rPr>
          <w:rFonts w:ascii="Times New Roman" w:hAnsi="Times New Roman" w:cs="Times New Roman"/>
          <w:color w:val="auto"/>
        </w:rPr>
        <w:t>us la dispoziția proiectantului;</w:t>
      </w:r>
      <w:r w:rsidRPr="00436D04">
        <w:rPr>
          <w:rFonts w:ascii="Times New Roman" w:hAnsi="Times New Roman" w:cs="Times New Roman"/>
          <w:color w:val="auto"/>
        </w:rPr>
        <w:t xml:space="preserve"> </w:t>
      </w:r>
    </w:p>
    <w:p w14:paraId="3AEE3D0D" w14:textId="77777777" w:rsidR="00335C22" w:rsidRPr="00436D04" w:rsidRDefault="00335C22" w:rsidP="00335C22">
      <w:pPr>
        <w:pStyle w:val="Default"/>
        <w:jc w:val="both"/>
        <w:rPr>
          <w:rFonts w:ascii="Times New Roman" w:hAnsi="Times New Roman" w:cs="Times New Roman"/>
          <w:color w:val="auto"/>
        </w:rPr>
      </w:pPr>
    </w:p>
    <w:p w14:paraId="60A8F0D7"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c) Surse de poluare existente în zonă </w:t>
      </w:r>
    </w:p>
    <w:p w14:paraId="4C2C4F22"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Traficul auto; </w:t>
      </w:r>
    </w:p>
    <w:p w14:paraId="5AE49BD3" w14:textId="77777777" w:rsidR="00335C22" w:rsidRPr="00436D04" w:rsidRDefault="00335C22" w:rsidP="00335C22">
      <w:pPr>
        <w:pStyle w:val="Default"/>
        <w:jc w:val="both"/>
        <w:rPr>
          <w:rFonts w:ascii="Times New Roman" w:hAnsi="Times New Roman" w:cs="Times New Roman"/>
          <w:color w:val="auto"/>
        </w:rPr>
      </w:pPr>
    </w:p>
    <w:p w14:paraId="0F3ACAA4"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d) Particularități de relief </w:t>
      </w:r>
    </w:p>
    <w:p w14:paraId="5D7CB903" w14:textId="77777777" w:rsidR="00335C22" w:rsidRPr="00B62295" w:rsidRDefault="00B620A9" w:rsidP="00335C22">
      <w:pPr>
        <w:pStyle w:val="Default"/>
        <w:jc w:val="both"/>
        <w:rPr>
          <w:rFonts w:ascii="Times New Roman" w:hAnsi="Times New Roman" w:cs="Times New Roman"/>
          <w:color w:val="auto"/>
        </w:rPr>
      </w:pPr>
      <w:r w:rsidRPr="00B62295">
        <w:rPr>
          <w:rFonts w:ascii="Times New Roman" w:hAnsi="Times New Roman" w:cs="Times New Roman"/>
          <w:color w:val="auto"/>
        </w:rPr>
        <w:t>-</w:t>
      </w:r>
      <w:r w:rsidR="00335C22" w:rsidRPr="00B62295">
        <w:rPr>
          <w:rFonts w:ascii="Times New Roman" w:hAnsi="Times New Roman" w:cs="Times New Roman"/>
          <w:color w:val="auto"/>
        </w:rPr>
        <w:t>Suprafața de teren analizată nu ridică probl</w:t>
      </w:r>
      <w:r w:rsidR="006B2359" w:rsidRPr="00B62295">
        <w:rPr>
          <w:rFonts w:ascii="Times New Roman" w:hAnsi="Times New Roman" w:cs="Times New Roman"/>
          <w:color w:val="auto"/>
        </w:rPr>
        <w:t>eme de pierdere a stabilității;</w:t>
      </w:r>
    </w:p>
    <w:p w14:paraId="14D29437" w14:textId="77777777" w:rsidR="004829D0" w:rsidRPr="00436D04" w:rsidRDefault="004829D0" w:rsidP="00335C22">
      <w:pPr>
        <w:pStyle w:val="Default"/>
        <w:jc w:val="both"/>
        <w:rPr>
          <w:rFonts w:ascii="Times New Roman" w:hAnsi="Times New Roman" w:cs="Times New Roman"/>
          <w:color w:val="auto"/>
        </w:rPr>
      </w:pPr>
    </w:p>
    <w:p w14:paraId="6D8CB993"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e) Nivel de echipare tehnico-edilitară al zonei şi posibilități de asigurare a utilităților </w:t>
      </w:r>
    </w:p>
    <w:p w14:paraId="4AB83410"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Există rețea de apă, canalizare menajeră, canalizare pluvială, etc; </w:t>
      </w:r>
    </w:p>
    <w:p w14:paraId="17B226CD"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Se vor consulta cerințele din certificatul de urbanism; </w:t>
      </w:r>
    </w:p>
    <w:p w14:paraId="288749E9" w14:textId="77777777" w:rsidR="00335C22" w:rsidRPr="00436D04" w:rsidRDefault="00335C22" w:rsidP="00335C22">
      <w:pPr>
        <w:pStyle w:val="Default"/>
        <w:jc w:val="both"/>
        <w:rPr>
          <w:rFonts w:ascii="Times New Roman" w:hAnsi="Times New Roman" w:cs="Times New Roman"/>
          <w:color w:val="auto"/>
        </w:rPr>
      </w:pPr>
    </w:p>
    <w:p w14:paraId="692B3567"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f) Existenţa unor eventuale reţele edilitare în amplasament care ar necesita relocare/ protejare, în măsura în care pot fi identificate </w:t>
      </w:r>
    </w:p>
    <w:p w14:paraId="39AC8E61"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În funcție de realitatea din teren coroborat cu contractele încheiate de municipiul Vulcan cu proprietarii rețelelor și cu respectarea recomandărilor beneficiarilor de utilități, menționate în avizele/ acordurile obținute. </w:t>
      </w:r>
    </w:p>
    <w:p w14:paraId="2BDEF089" w14:textId="77777777" w:rsidR="005931D2" w:rsidRPr="00436D04" w:rsidRDefault="005931D2" w:rsidP="00335C22">
      <w:pPr>
        <w:pStyle w:val="Default"/>
        <w:jc w:val="both"/>
        <w:rPr>
          <w:rFonts w:ascii="Times New Roman" w:hAnsi="Times New Roman" w:cs="Times New Roman"/>
          <w:color w:val="auto"/>
        </w:rPr>
      </w:pPr>
    </w:p>
    <w:p w14:paraId="22BE94AF"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g) Posibile obligații de servitute </w:t>
      </w:r>
    </w:p>
    <w:p w14:paraId="045ABA0C"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Nu este cazul în această etapă. </w:t>
      </w:r>
    </w:p>
    <w:p w14:paraId="27A001E1" w14:textId="77777777" w:rsidR="00335C22" w:rsidRPr="00436D04" w:rsidRDefault="00335C22" w:rsidP="00335C22">
      <w:pPr>
        <w:pStyle w:val="Default"/>
        <w:jc w:val="both"/>
        <w:rPr>
          <w:rFonts w:ascii="Times New Roman" w:hAnsi="Times New Roman" w:cs="Times New Roman"/>
          <w:color w:val="auto"/>
        </w:rPr>
      </w:pPr>
    </w:p>
    <w:p w14:paraId="4074CBF6"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h) Condiționări constructive determinate de starea tehnică şi de sistemul constructiv al unor construcții existente în amplasament, asupra cărora se vor face lucrări de intervenţii, după caz </w:t>
      </w:r>
    </w:p>
    <w:p w14:paraId="5BC1712F"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Nu e cazul. </w:t>
      </w:r>
    </w:p>
    <w:p w14:paraId="27200998" w14:textId="77777777" w:rsidR="00335C22" w:rsidRPr="00436D04" w:rsidRDefault="00335C22" w:rsidP="00335C22">
      <w:pPr>
        <w:pStyle w:val="Default"/>
        <w:jc w:val="both"/>
        <w:rPr>
          <w:rFonts w:ascii="Times New Roman" w:hAnsi="Times New Roman" w:cs="Times New Roman"/>
          <w:color w:val="auto"/>
        </w:rPr>
      </w:pPr>
    </w:p>
    <w:p w14:paraId="131CC6D1"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i) Reglementări urbanistice aplicabile zonei conform documentațiilor de urbanism aprobate – plan urbanistic general/ plan urbanistic zonal şi regulamentul local de urbanism aferent </w:t>
      </w:r>
    </w:p>
    <w:p w14:paraId="5203F50D" w14:textId="77777777" w:rsidR="00335C22" w:rsidRPr="00436D04" w:rsidRDefault="00335C22" w:rsidP="008D6D4B">
      <w:pPr>
        <w:pStyle w:val="Default"/>
        <w:jc w:val="both"/>
        <w:rPr>
          <w:rFonts w:ascii="Times New Roman" w:hAnsi="Times New Roman" w:cs="Times New Roman"/>
          <w:color w:val="auto"/>
        </w:rPr>
      </w:pPr>
      <w:r w:rsidRPr="00436D04">
        <w:rPr>
          <w:rFonts w:ascii="Times New Roman" w:hAnsi="Times New Roman" w:cs="Times New Roman"/>
          <w:color w:val="auto"/>
        </w:rPr>
        <w:t xml:space="preserve">- Conform certificatului de urbanism și a planului urbanistic general. </w:t>
      </w:r>
    </w:p>
    <w:p w14:paraId="7CDCC53E" w14:textId="2B9B5419" w:rsidR="008D6D4B" w:rsidRDefault="008D6D4B" w:rsidP="008D6D4B">
      <w:pPr>
        <w:pStyle w:val="Default"/>
        <w:jc w:val="both"/>
        <w:rPr>
          <w:rFonts w:ascii="Times New Roman" w:hAnsi="Times New Roman" w:cs="Times New Roman"/>
          <w:color w:val="auto"/>
        </w:rPr>
      </w:pPr>
    </w:p>
    <w:p w14:paraId="00F6009A" w14:textId="77777777" w:rsidR="007E26A9" w:rsidRPr="00436D04" w:rsidRDefault="007E26A9" w:rsidP="008D6D4B">
      <w:pPr>
        <w:pStyle w:val="Default"/>
        <w:jc w:val="both"/>
        <w:rPr>
          <w:rFonts w:ascii="Times New Roman" w:hAnsi="Times New Roman" w:cs="Times New Roman"/>
          <w:color w:val="auto"/>
        </w:rPr>
      </w:pPr>
    </w:p>
    <w:p w14:paraId="3C87CD57"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j) Existenţa de monumente istorice/ de arhitectură sau situri arheologice pe amplasament sau pe zona imediat învecinată; existenţa condiţionărilor specifice în cazul existenţei unor zone protejate sau de protecţie </w:t>
      </w:r>
    </w:p>
    <w:p w14:paraId="40DD5926"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Nu e cazul. </w:t>
      </w:r>
    </w:p>
    <w:p w14:paraId="06B1D8C8" w14:textId="7881CC4A" w:rsidR="00335C22" w:rsidRDefault="00335C22" w:rsidP="00335C22">
      <w:pPr>
        <w:pStyle w:val="Default"/>
        <w:jc w:val="both"/>
        <w:rPr>
          <w:rFonts w:ascii="Times New Roman" w:hAnsi="Times New Roman" w:cs="Times New Roman"/>
          <w:color w:val="auto"/>
        </w:rPr>
      </w:pPr>
    </w:p>
    <w:p w14:paraId="26872381" w14:textId="2969CB2E" w:rsidR="007E26A9" w:rsidRDefault="007E26A9" w:rsidP="00335C22">
      <w:pPr>
        <w:pStyle w:val="Default"/>
        <w:jc w:val="both"/>
        <w:rPr>
          <w:rFonts w:ascii="Times New Roman" w:hAnsi="Times New Roman" w:cs="Times New Roman"/>
          <w:color w:val="auto"/>
        </w:rPr>
      </w:pPr>
    </w:p>
    <w:p w14:paraId="5AA469D8" w14:textId="77777777" w:rsidR="007E26A9" w:rsidRPr="00436D04" w:rsidRDefault="007E26A9" w:rsidP="00335C22">
      <w:pPr>
        <w:pStyle w:val="Default"/>
        <w:jc w:val="both"/>
        <w:rPr>
          <w:rFonts w:ascii="Times New Roman" w:hAnsi="Times New Roman" w:cs="Times New Roman"/>
          <w:color w:val="auto"/>
        </w:rPr>
      </w:pPr>
    </w:p>
    <w:p w14:paraId="6FD61931"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color w:val="auto"/>
        </w:rPr>
        <w:t xml:space="preserve">2.3. Descrierea succintă a obiectivului de investiții propus din punct de vedere tehnic şi funcțional: </w:t>
      </w:r>
    </w:p>
    <w:p w14:paraId="14887057" w14:textId="77777777" w:rsidR="007E26A9" w:rsidRDefault="007E26A9" w:rsidP="00335C22">
      <w:pPr>
        <w:pStyle w:val="Default"/>
        <w:jc w:val="both"/>
        <w:rPr>
          <w:rFonts w:ascii="Times New Roman" w:hAnsi="Times New Roman" w:cs="Times New Roman"/>
          <w:b/>
          <w:bCs/>
          <w:i/>
          <w:iCs/>
          <w:color w:val="auto"/>
        </w:rPr>
      </w:pPr>
    </w:p>
    <w:p w14:paraId="300B0782" w14:textId="77777777" w:rsidR="007E26A9" w:rsidRDefault="007E26A9" w:rsidP="00335C22">
      <w:pPr>
        <w:pStyle w:val="Default"/>
        <w:jc w:val="both"/>
        <w:rPr>
          <w:rFonts w:ascii="Times New Roman" w:hAnsi="Times New Roman" w:cs="Times New Roman"/>
          <w:b/>
          <w:bCs/>
          <w:i/>
          <w:iCs/>
          <w:color w:val="auto"/>
        </w:rPr>
      </w:pPr>
    </w:p>
    <w:p w14:paraId="039150E9" w14:textId="514A722D"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a) Destinație şi funcțiuni </w:t>
      </w:r>
    </w:p>
    <w:p w14:paraId="78D9A187" w14:textId="0D41599B" w:rsidR="00335C22" w:rsidRPr="00475BE7" w:rsidRDefault="00AF7181" w:rsidP="00AF7181">
      <w:pPr>
        <w:spacing w:after="0" w:line="240" w:lineRule="auto"/>
        <w:jc w:val="both"/>
        <w:rPr>
          <w:rFonts w:ascii="Times New Roman" w:hAnsi="Times New Roman" w:cs="Times New Roman"/>
          <w:sz w:val="24"/>
          <w:szCs w:val="24"/>
        </w:rPr>
      </w:pPr>
      <w:r w:rsidRPr="00436D04">
        <w:rPr>
          <w:rFonts w:ascii="Times New Roman" w:hAnsi="Times New Roman" w:cs="Times New Roman"/>
          <w:sz w:val="24"/>
          <w:szCs w:val="24"/>
        </w:rPr>
        <w:lastRenderedPageBreak/>
        <w:t xml:space="preserve">- </w:t>
      </w:r>
      <w:r w:rsidR="00475BE7" w:rsidRPr="00475BE7">
        <w:rPr>
          <w:rFonts w:ascii="Times New Roman" w:hAnsi="Times New Roman" w:cs="Times New Roman"/>
          <w:bCs/>
        </w:rPr>
        <w:t>Sistem de panouri fotovoltaice și sistem de stocare pentru Sala de sport  Vulcan</w:t>
      </w:r>
    </w:p>
    <w:p w14:paraId="5016C2A9" w14:textId="77777777" w:rsidR="00AF7181" w:rsidRPr="00436D04" w:rsidRDefault="00AF7181" w:rsidP="00AF7181">
      <w:pPr>
        <w:spacing w:after="0" w:line="240" w:lineRule="auto"/>
        <w:jc w:val="both"/>
        <w:rPr>
          <w:rFonts w:ascii="Times New Roman" w:hAnsi="Times New Roman" w:cs="Times New Roman"/>
          <w:sz w:val="24"/>
          <w:szCs w:val="24"/>
        </w:rPr>
      </w:pPr>
    </w:p>
    <w:p w14:paraId="1436A8BC"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b) Caracteristici, parametri şi date tehnice specifice, preconizate </w:t>
      </w:r>
    </w:p>
    <w:p w14:paraId="7FD8E263" w14:textId="6C341BE5" w:rsidR="003B51F1" w:rsidRPr="00436D04" w:rsidRDefault="003B51F1" w:rsidP="003B51F1">
      <w:pPr>
        <w:shd w:val="clear" w:color="auto" w:fill="FFFFFF"/>
        <w:spacing w:after="0" w:line="269" w:lineRule="auto"/>
        <w:ind w:firstLine="708"/>
        <w:jc w:val="both"/>
        <w:rPr>
          <w:rFonts w:ascii="Times New Roman" w:eastAsia="Times New Roman" w:hAnsi="Times New Roman" w:cs="Times New Roman"/>
          <w:bCs/>
          <w:sz w:val="24"/>
          <w:szCs w:val="24"/>
        </w:rPr>
      </w:pPr>
      <w:r w:rsidRPr="00436D04">
        <w:rPr>
          <w:rFonts w:ascii="Times New Roman" w:eastAsia="Times New Roman" w:hAnsi="Times New Roman" w:cs="Times New Roman"/>
          <w:bCs/>
          <w:sz w:val="24"/>
          <w:szCs w:val="24"/>
        </w:rPr>
        <w:t>-  Echipare, dotare, utilare cu active corporale și necorporale a infrastructurii de învățământ cu scopul creșterii standardelor educaționale și adaptarea la noile tehnologii moderne</w:t>
      </w:r>
    </w:p>
    <w:p w14:paraId="3E71DAD0" w14:textId="77777777" w:rsidR="003B51F1" w:rsidRPr="00436D04" w:rsidRDefault="003B51F1" w:rsidP="003B51F1">
      <w:pPr>
        <w:shd w:val="clear" w:color="auto" w:fill="FFFFFF"/>
        <w:spacing w:after="0" w:line="269" w:lineRule="auto"/>
        <w:ind w:firstLine="708"/>
        <w:jc w:val="both"/>
        <w:rPr>
          <w:rFonts w:ascii="Times New Roman" w:eastAsia="Times New Roman" w:hAnsi="Times New Roman" w:cs="Times New Roman"/>
          <w:bCs/>
          <w:sz w:val="24"/>
          <w:szCs w:val="24"/>
        </w:rPr>
      </w:pPr>
      <w:r w:rsidRPr="00436D04">
        <w:rPr>
          <w:rFonts w:ascii="Times New Roman" w:eastAsia="Times New Roman" w:hAnsi="Times New Roman" w:cs="Times New Roman"/>
          <w:bCs/>
          <w:sz w:val="24"/>
          <w:szCs w:val="24"/>
        </w:rPr>
        <w:t>- Lucrări corespunzătoare de adaptare a stării tehnice a infrastructurii la cerințele echipamentelor dotarilor moderne si/sau lucrări de modernizare/reabilitare a infrastructurii de învățământ indiferent dacă se supun sau nu autorizării</w:t>
      </w:r>
    </w:p>
    <w:p w14:paraId="1D796CCD" w14:textId="30E4384D" w:rsidR="00C51546" w:rsidRPr="00436D04" w:rsidRDefault="00C51546" w:rsidP="003B51F1">
      <w:pPr>
        <w:shd w:val="clear" w:color="auto" w:fill="FFFFFF"/>
        <w:spacing w:after="0" w:line="269" w:lineRule="auto"/>
        <w:jc w:val="both"/>
        <w:rPr>
          <w:rFonts w:ascii="Times New Roman" w:hAnsi="Times New Roman" w:cs="Times New Roman"/>
        </w:rPr>
      </w:pPr>
    </w:p>
    <w:p w14:paraId="564FA3D4" w14:textId="77777777" w:rsidR="00335C22" w:rsidRPr="00436D04" w:rsidRDefault="00335C22" w:rsidP="008D6D4B">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c) Nivelul de echipare, de finisare şi de dotare, exigenţe tehnice ale construcţiei în conformitate cu cerinţele funcţionale stabilite prin reglementări tehnice, de patrimoniu şi de mediu în vigoare </w:t>
      </w:r>
    </w:p>
    <w:p w14:paraId="484CCE10"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Corelare cu situația din teren, cu respectarea informațiilor din certificatul de urbanism, avizele eliberate de proprietarii rețelelor de utilități. </w:t>
      </w:r>
    </w:p>
    <w:p w14:paraId="458A11AE" w14:textId="77777777" w:rsidR="00335C22" w:rsidRPr="00436D04" w:rsidRDefault="00335C22" w:rsidP="00335C22">
      <w:pPr>
        <w:pStyle w:val="Default"/>
        <w:jc w:val="both"/>
        <w:rPr>
          <w:rFonts w:ascii="Times New Roman" w:hAnsi="Times New Roman" w:cs="Times New Roman"/>
          <w:color w:val="auto"/>
        </w:rPr>
      </w:pPr>
    </w:p>
    <w:p w14:paraId="5CD52031"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d) Număr estimat de utilizatori </w:t>
      </w:r>
    </w:p>
    <w:p w14:paraId="7740EBC9" w14:textId="3BEA77F6" w:rsidR="008D6D4B"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w:t>
      </w:r>
      <w:r w:rsidR="003B51F1" w:rsidRPr="00436D04">
        <w:rPr>
          <w:rFonts w:ascii="Times New Roman" w:hAnsi="Times New Roman" w:cs="Times New Roman"/>
          <w:color w:val="auto"/>
        </w:rPr>
        <w:t xml:space="preserve">        </w:t>
      </w:r>
    </w:p>
    <w:p w14:paraId="10A2851E"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w:t>
      </w:r>
    </w:p>
    <w:p w14:paraId="45D9968E"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e) Durata minima de funcţionare apreciată corespunzător destinaţiei/ funcţiunilor propuse </w:t>
      </w:r>
    </w:p>
    <w:p w14:paraId="4771AA70" w14:textId="77777777" w:rsidR="006B3360" w:rsidRPr="00436D04" w:rsidRDefault="006B3360" w:rsidP="006B3360">
      <w:pPr>
        <w:spacing w:after="0" w:line="240" w:lineRule="auto"/>
        <w:jc w:val="both"/>
        <w:rPr>
          <w:rFonts w:ascii="Times New Roman" w:hAnsi="Times New Roman" w:cs="Times New Roman"/>
          <w:sz w:val="24"/>
          <w:szCs w:val="24"/>
        </w:rPr>
      </w:pPr>
      <w:r w:rsidRPr="00436D04">
        <w:rPr>
          <w:rFonts w:ascii="Times New Roman" w:hAnsi="Times New Roman" w:cs="Times New Roman"/>
          <w:sz w:val="24"/>
          <w:szCs w:val="24"/>
        </w:rPr>
        <w:t xml:space="preserve">- </w:t>
      </w:r>
      <w:r w:rsidR="00C51546" w:rsidRPr="00436D04">
        <w:rPr>
          <w:rFonts w:ascii="Times New Roman" w:hAnsi="Times New Roman" w:cs="Times New Roman"/>
          <w:sz w:val="24"/>
          <w:szCs w:val="24"/>
        </w:rPr>
        <w:t>se va stabili la faza DALI</w:t>
      </w:r>
      <w:r w:rsidR="00053B43" w:rsidRPr="00436D04">
        <w:rPr>
          <w:rFonts w:ascii="Times New Roman" w:hAnsi="Times New Roman" w:cs="Times New Roman"/>
          <w:sz w:val="24"/>
          <w:szCs w:val="24"/>
        </w:rPr>
        <w:t>/SF</w:t>
      </w:r>
      <w:r w:rsidRPr="00436D04">
        <w:rPr>
          <w:rFonts w:ascii="Times New Roman" w:hAnsi="Times New Roman" w:cs="Times New Roman"/>
          <w:sz w:val="24"/>
          <w:szCs w:val="24"/>
        </w:rPr>
        <w:t xml:space="preserve">. </w:t>
      </w:r>
    </w:p>
    <w:p w14:paraId="6EA47742" w14:textId="77777777" w:rsidR="00335C22" w:rsidRPr="00436D04" w:rsidRDefault="00335C22" w:rsidP="00335C22">
      <w:pPr>
        <w:pStyle w:val="Default"/>
        <w:jc w:val="both"/>
        <w:rPr>
          <w:rFonts w:ascii="Times New Roman" w:hAnsi="Times New Roman" w:cs="Times New Roman"/>
          <w:color w:val="auto"/>
        </w:rPr>
      </w:pPr>
    </w:p>
    <w:p w14:paraId="36800062"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f) Nevoi/ solicitări funcţionale specifice </w:t>
      </w:r>
    </w:p>
    <w:p w14:paraId="679B8E89" w14:textId="77777777" w:rsidR="00335C22" w:rsidRPr="00436D04" w:rsidRDefault="006B3360" w:rsidP="006B3360">
      <w:pPr>
        <w:pStyle w:val="Default"/>
        <w:tabs>
          <w:tab w:val="left" w:pos="6912"/>
        </w:tabs>
        <w:jc w:val="both"/>
        <w:rPr>
          <w:rFonts w:ascii="Times New Roman" w:hAnsi="Times New Roman" w:cs="Times New Roman"/>
          <w:color w:val="auto"/>
        </w:rPr>
      </w:pPr>
      <w:r w:rsidRPr="00436D04">
        <w:rPr>
          <w:rFonts w:ascii="Times New Roman" w:hAnsi="Times New Roman" w:cs="Times New Roman"/>
          <w:color w:val="auto"/>
        </w:rPr>
        <w:t>-Nu e cazul.</w:t>
      </w:r>
      <w:r w:rsidRPr="00436D04">
        <w:rPr>
          <w:rFonts w:ascii="Times New Roman" w:hAnsi="Times New Roman" w:cs="Times New Roman"/>
          <w:color w:val="auto"/>
        </w:rPr>
        <w:tab/>
      </w:r>
    </w:p>
    <w:p w14:paraId="55B7FCED" w14:textId="77777777" w:rsidR="00751DD5" w:rsidRPr="00436D04" w:rsidRDefault="00751DD5" w:rsidP="00335C22">
      <w:pPr>
        <w:pStyle w:val="Default"/>
        <w:jc w:val="both"/>
        <w:rPr>
          <w:rFonts w:ascii="Times New Roman" w:hAnsi="Times New Roman" w:cs="Times New Roman"/>
          <w:color w:val="auto"/>
        </w:rPr>
      </w:pPr>
      <w:r w:rsidRPr="00436D04">
        <w:rPr>
          <w:rFonts w:ascii="Times New Roman" w:hAnsi="Times New Roman" w:cs="Times New Roman"/>
          <w:color w:val="auto"/>
        </w:rPr>
        <w:tab/>
      </w:r>
    </w:p>
    <w:p w14:paraId="0E6F042A"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g) Corelarea soluţiilor tehnice cu condiţionările urbanistice de protecţie a mediului şi a patrimoniului </w:t>
      </w:r>
    </w:p>
    <w:p w14:paraId="53FF8098" w14:textId="77777777" w:rsidR="00335C22" w:rsidRPr="00436D04" w:rsidRDefault="008B0378" w:rsidP="008D6D4B">
      <w:pPr>
        <w:pStyle w:val="Default"/>
        <w:jc w:val="both"/>
        <w:rPr>
          <w:rFonts w:ascii="Times New Roman" w:hAnsi="Times New Roman" w:cs="Times New Roman"/>
          <w:color w:val="auto"/>
        </w:rPr>
      </w:pPr>
      <w:r w:rsidRPr="00436D04">
        <w:rPr>
          <w:rFonts w:ascii="Times New Roman" w:hAnsi="Times New Roman" w:cs="Times New Roman"/>
          <w:color w:val="auto"/>
        </w:rPr>
        <w:t>-</w:t>
      </w:r>
      <w:r w:rsidR="00335C22" w:rsidRPr="00436D04">
        <w:rPr>
          <w:rFonts w:ascii="Times New Roman" w:hAnsi="Times New Roman" w:cs="Times New Roman"/>
          <w:color w:val="auto"/>
        </w:rPr>
        <w:t xml:space="preserve">Se vor avea în vedere informațiile stabilite prin P.U.G/ P.U.Z. al municipiului, avizele emise; </w:t>
      </w:r>
    </w:p>
    <w:p w14:paraId="0BF5300C" w14:textId="77777777" w:rsidR="00335C22" w:rsidRPr="00436D04" w:rsidRDefault="008B0378" w:rsidP="00335C22">
      <w:pPr>
        <w:pStyle w:val="Default"/>
        <w:jc w:val="both"/>
        <w:rPr>
          <w:rFonts w:ascii="Times New Roman" w:hAnsi="Times New Roman" w:cs="Times New Roman"/>
          <w:color w:val="auto"/>
        </w:rPr>
      </w:pPr>
      <w:r w:rsidRPr="00436D04">
        <w:rPr>
          <w:rFonts w:ascii="Times New Roman" w:hAnsi="Times New Roman" w:cs="Times New Roman"/>
          <w:color w:val="auto"/>
        </w:rPr>
        <w:t>-</w:t>
      </w:r>
      <w:r w:rsidR="00335C22" w:rsidRPr="00436D04">
        <w:rPr>
          <w:rFonts w:ascii="Times New Roman" w:hAnsi="Times New Roman" w:cs="Times New Roman"/>
          <w:color w:val="auto"/>
        </w:rPr>
        <w:t xml:space="preserve">Se vor respecta informațiile specificate în notificarea/ avizul Agenției Naționale de Mediu; </w:t>
      </w:r>
    </w:p>
    <w:p w14:paraId="5840F441" w14:textId="77777777" w:rsidR="00335C22" w:rsidRPr="00436D04" w:rsidRDefault="00B620A9" w:rsidP="00335C22">
      <w:pPr>
        <w:pStyle w:val="Default"/>
        <w:jc w:val="both"/>
        <w:rPr>
          <w:rFonts w:ascii="Times New Roman" w:hAnsi="Times New Roman" w:cs="Times New Roman"/>
          <w:color w:val="auto"/>
        </w:rPr>
      </w:pPr>
      <w:r w:rsidRPr="00436D04">
        <w:rPr>
          <w:rFonts w:ascii="Times New Roman" w:hAnsi="Times New Roman" w:cs="Times New Roman"/>
          <w:color w:val="auto"/>
        </w:rPr>
        <w:t>-</w:t>
      </w:r>
      <w:r w:rsidR="00335C22" w:rsidRPr="00436D04">
        <w:rPr>
          <w:rFonts w:ascii="Times New Roman" w:hAnsi="Times New Roman" w:cs="Times New Roman"/>
          <w:color w:val="auto"/>
        </w:rPr>
        <w:t xml:space="preserve">Se vor utiliza cu precădere materiale eficiente economic și care nu dăunează mediului înconjurător; </w:t>
      </w:r>
    </w:p>
    <w:p w14:paraId="4EE74EC9" w14:textId="77777777" w:rsidR="008D6D4B" w:rsidRPr="00436D04" w:rsidRDefault="008D6D4B" w:rsidP="00335C22">
      <w:pPr>
        <w:pStyle w:val="Default"/>
        <w:jc w:val="both"/>
        <w:rPr>
          <w:rFonts w:ascii="Times New Roman" w:hAnsi="Times New Roman" w:cs="Times New Roman"/>
          <w:color w:val="auto"/>
        </w:rPr>
      </w:pPr>
    </w:p>
    <w:p w14:paraId="1AC64173"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h) Stabilirea unor criterii clare în vederea soluţionării nevoii beneficiarului </w:t>
      </w:r>
    </w:p>
    <w:p w14:paraId="42C996BE" w14:textId="77777777" w:rsidR="00335C22" w:rsidRPr="00436D04" w:rsidRDefault="00144E8D" w:rsidP="00335C22">
      <w:pPr>
        <w:pStyle w:val="Default"/>
        <w:jc w:val="both"/>
        <w:rPr>
          <w:rFonts w:ascii="Times New Roman" w:hAnsi="Times New Roman" w:cs="Times New Roman"/>
          <w:color w:val="auto"/>
        </w:rPr>
      </w:pPr>
      <w:r w:rsidRPr="00436D04">
        <w:rPr>
          <w:rFonts w:ascii="Times New Roman" w:hAnsi="Times New Roman" w:cs="Times New Roman"/>
          <w:color w:val="auto"/>
        </w:rPr>
        <w:t>- Dimensionarea</w:t>
      </w:r>
      <w:r w:rsidR="00335C22" w:rsidRPr="00436D04">
        <w:rPr>
          <w:rFonts w:ascii="Times New Roman" w:hAnsi="Times New Roman" w:cs="Times New Roman"/>
          <w:color w:val="auto"/>
        </w:rPr>
        <w:t xml:space="preserve"> structurii ce urmează a fi proiectată se va face în funcție de recomandările </w:t>
      </w:r>
      <w:r w:rsidR="002B3E12" w:rsidRPr="00436D04">
        <w:rPr>
          <w:rFonts w:ascii="Times New Roman" w:hAnsi="Times New Roman" w:cs="Times New Roman"/>
          <w:color w:val="auto"/>
        </w:rPr>
        <w:t>proiectantului</w:t>
      </w:r>
      <w:r w:rsidR="00335C22" w:rsidRPr="00436D04">
        <w:rPr>
          <w:rFonts w:ascii="Times New Roman" w:hAnsi="Times New Roman" w:cs="Times New Roman"/>
          <w:color w:val="auto"/>
        </w:rPr>
        <w:t xml:space="preserve"> și de informațiile menționate în studiile </w:t>
      </w:r>
      <w:r w:rsidR="002B3E12" w:rsidRPr="00436D04">
        <w:rPr>
          <w:rFonts w:ascii="Times New Roman" w:hAnsi="Times New Roman" w:cs="Times New Roman"/>
          <w:color w:val="auto"/>
        </w:rPr>
        <w:t>de teren</w:t>
      </w:r>
      <w:r w:rsidR="00335C22" w:rsidRPr="00436D04">
        <w:rPr>
          <w:rFonts w:ascii="Times New Roman" w:hAnsi="Times New Roman" w:cs="Times New Roman"/>
          <w:color w:val="auto"/>
        </w:rPr>
        <w:t xml:space="preserve">. </w:t>
      </w:r>
    </w:p>
    <w:p w14:paraId="4AA8D92E" w14:textId="77777777" w:rsidR="00335C22" w:rsidRPr="00436D04" w:rsidRDefault="00335C22" w:rsidP="00335C22">
      <w:pPr>
        <w:pStyle w:val="Default"/>
        <w:jc w:val="both"/>
        <w:rPr>
          <w:rFonts w:ascii="Times New Roman" w:hAnsi="Times New Roman" w:cs="Times New Roman"/>
          <w:color w:val="auto"/>
        </w:rPr>
      </w:pPr>
    </w:p>
    <w:p w14:paraId="4AA0919A"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color w:val="auto"/>
        </w:rPr>
        <w:t xml:space="preserve">2.4. Cadrul legislativ aplicabil şi impunerile ce rezultă din aplicarea acestuia </w:t>
      </w:r>
    </w:p>
    <w:p w14:paraId="0CFE9D43"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HOTĂRÂRE nr. 907 din 29 noiembrie 2016 privind etapele de elaborare și conținutul cadru al documentațiilor tehnico-economice aferente obiectivelor/proiectelor de investiții finanțate din fonduri publice; </w:t>
      </w:r>
    </w:p>
    <w:p w14:paraId="1EE3BE6D"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LEGE nr. 50 din 29 iulie 1991 (**republicată**)( actualizată*) privind autorizarea executării lucrărilor de construcții; </w:t>
      </w:r>
    </w:p>
    <w:p w14:paraId="220D2016" w14:textId="77777777" w:rsidR="008D6D4B" w:rsidRPr="00436D04" w:rsidRDefault="0044128D" w:rsidP="00335C22">
      <w:pPr>
        <w:pStyle w:val="Default"/>
        <w:jc w:val="both"/>
        <w:rPr>
          <w:rFonts w:ascii="Times New Roman" w:hAnsi="Times New Roman" w:cs="Times New Roman"/>
          <w:color w:val="auto"/>
        </w:rPr>
      </w:pPr>
      <w:r w:rsidRPr="00436D04">
        <w:rPr>
          <w:rFonts w:ascii="Times New Roman" w:hAnsi="Times New Roman" w:cs="Times New Roman"/>
          <w:color w:val="auto"/>
        </w:rPr>
        <w:t>- Legea</w:t>
      </w:r>
      <w:r w:rsidR="00335C22" w:rsidRPr="00436D04">
        <w:rPr>
          <w:rFonts w:ascii="Times New Roman" w:hAnsi="Times New Roman" w:cs="Times New Roman"/>
          <w:color w:val="auto"/>
        </w:rPr>
        <w:t xml:space="preserve"> 10 din 18 ianuarie 1995 (*actualizată*) privind calitatea în construcții;</w:t>
      </w:r>
    </w:p>
    <w:p w14:paraId="6C94A037"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HOTARARE nr. 300 din 2 martie 2006 (*actualizată*) privind cerințele minime de securitate si sănătate pentru șantierele temporar sau mobile; </w:t>
      </w:r>
    </w:p>
    <w:p w14:paraId="1CD34EFA"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Hotărârea nr. 1.061 din 10 septembrie 2008 privind transportul deșeurilor periculoase și nepericuloase pe teritoriul României; </w:t>
      </w:r>
    </w:p>
    <w:p w14:paraId="71897CFF" w14:textId="3908BB58" w:rsidR="00335C22"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LEGE nr. 265 din 7 noiembrie 2008 (**republicat **)(*actualizată*) privind gestionarea siguranței circulației pe infrastructura rutieră; </w:t>
      </w:r>
    </w:p>
    <w:p w14:paraId="1F07F750" w14:textId="0FA77176" w:rsidR="00AF2412" w:rsidRDefault="00AF2412" w:rsidP="00335C22">
      <w:pPr>
        <w:pStyle w:val="Default"/>
        <w:jc w:val="both"/>
        <w:rPr>
          <w:rFonts w:ascii="Times New Roman" w:hAnsi="Times New Roman" w:cs="Times New Roman"/>
          <w:color w:val="auto"/>
        </w:rPr>
      </w:pPr>
    </w:p>
    <w:p w14:paraId="25B87497" w14:textId="305D8B97" w:rsidR="00AF2412" w:rsidRDefault="00AF2412" w:rsidP="00335C22">
      <w:pPr>
        <w:pStyle w:val="Default"/>
        <w:jc w:val="both"/>
        <w:rPr>
          <w:rFonts w:ascii="Times New Roman" w:hAnsi="Times New Roman" w:cs="Times New Roman"/>
          <w:color w:val="auto"/>
        </w:rPr>
      </w:pPr>
    </w:p>
    <w:p w14:paraId="0FC0E551" w14:textId="762A1682" w:rsidR="00AF2412" w:rsidRDefault="00AF2412" w:rsidP="00335C22">
      <w:pPr>
        <w:pStyle w:val="Default"/>
        <w:jc w:val="both"/>
        <w:rPr>
          <w:rFonts w:ascii="Times New Roman" w:hAnsi="Times New Roman" w:cs="Times New Roman"/>
          <w:color w:val="auto"/>
        </w:rPr>
      </w:pPr>
    </w:p>
    <w:p w14:paraId="47AE815F" w14:textId="0CA5F501" w:rsidR="00AF2412" w:rsidRDefault="00AF2412" w:rsidP="00335C22">
      <w:pPr>
        <w:pStyle w:val="Default"/>
        <w:jc w:val="both"/>
        <w:rPr>
          <w:rFonts w:ascii="Times New Roman" w:hAnsi="Times New Roman" w:cs="Times New Roman"/>
          <w:color w:val="auto"/>
        </w:rPr>
      </w:pPr>
    </w:p>
    <w:p w14:paraId="55B4D285" w14:textId="14FD2A23" w:rsidR="00AF2412" w:rsidRDefault="00AF2412" w:rsidP="00335C22">
      <w:pPr>
        <w:pStyle w:val="Default"/>
        <w:jc w:val="both"/>
        <w:rPr>
          <w:rFonts w:ascii="Times New Roman" w:hAnsi="Times New Roman" w:cs="Times New Roman"/>
          <w:color w:val="auto"/>
        </w:rPr>
      </w:pPr>
    </w:p>
    <w:p w14:paraId="4F4630D1" w14:textId="52CBB34B" w:rsidR="00AF2412" w:rsidRDefault="00AF2412" w:rsidP="00335C22">
      <w:pPr>
        <w:pStyle w:val="Default"/>
        <w:jc w:val="both"/>
        <w:rPr>
          <w:rFonts w:ascii="Times New Roman" w:hAnsi="Times New Roman" w:cs="Times New Roman"/>
          <w:color w:val="auto"/>
        </w:rPr>
      </w:pPr>
    </w:p>
    <w:p w14:paraId="6BAA1744" w14:textId="774B6F6E" w:rsidR="00AF2412" w:rsidRDefault="00AF2412" w:rsidP="00335C22">
      <w:pPr>
        <w:pStyle w:val="Default"/>
        <w:jc w:val="both"/>
        <w:rPr>
          <w:rFonts w:ascii="Times New Roman" w:hAnsi="Times New Roman" w:cs="Times New Roman"/>
          <w:color w:val="auto"/>
        </w:rPr>
      </w:pPr>
    </w:p>
    <w:p w14:paraId="23FEC62D" w14:textId="00055F87" w:rsidR="00AF2412" w:rsidRDefault="00AF2412" w:rsidP="00335C22">
      <w:pPr>
        <w:pStyle w:val="Default"/>
        <w:jc w:val="both"/>
        <w:rPr>
          <w:rFonts w:ascii="Times New Roman" w:hAnsi="Times New Roman" w:cs="Times New Roman"/>
          <w:color w:val="auto"/>
        </w:rPr>
      </w:pPr>
    </w:p>
    <w:p w14:paraId="692E73D7" w14:textId="77777777" w:rsidR="00AF2412" w:rsidRPr="00436D04" w:rsidRDefault="00AF2412" w:rsidP="00335C22">
      <w:pPr>
        <w:pStyle w:val="Default"/>
        <w:jc w:val="both"/>
        <w:rPr>
          <w:rFonts w:ascii="Times New Roman" w:hAnsi="Times New Roman" w:cs="Times New Roman"/>
          <w:color w:val="auto"/>
        </w:rPr>
      </w:pPr>
    </w:p>
    <w:p w14:paraId="428D3AF9"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LEGE nr.448(A) din 2006 privind protecția si promovarea drepturilor persoanelor cu handicap; </w:t>
      </w:r>
    </w:p>
    <w:p w14:paraId="3F1C3182"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HOTARARE nr.268 din 2007 privind protecția si promovarea persoanelor cu handicap; </w:t>
      </w:r>
    </w:p>
    <w:p w14:paraId="37A413E8"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HOTĂRÂRE nr. 273 din 14 iunie 1994 ('actualizată') privind aprobarea Regulamentului de recepție a lucrărilor de construcții și instalații aferente a </w:t>
      </w:r>
    </w:p>
    <w:p w14:paraId="2C9C704B" w14:textId="77777777" w:rsidR="00AE5F63"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toate actele normative în vigoare la data elaborării documentației, corelat cu soluția/soluțiile tehnice propuse. </w:t>
      </w:r>
      <w:r w:rsidR="00AE5F63" w:rsidRPr="00436D04">
        <w:rPr>
          <w:rFonts w:ascii="Times New Roman" w:hAnsi="Times New Roman" w:cs="Times New Roman"/>
          <w:color w:val="auto"/>
        </w:rPr>
        <w:t xml:space="preserve"> </w:t>
      </w:r>
    </w:p>
    <w:p w14:paraId="088CABE4" w14:textId="77777777" w:rsidR="004414AA" w:rsidRPr="00436D04" w:rsidRDefault="004414AA" w:rsidP="00335C22">
      <w:pPr>
        <w:shd w:val="clear" w:color="auto" w:fill="FFFFFF"/>
        <w:spacing w:after="0" w:line="269" w:lineRule="auto"/>
        <w:jc w:val="both"/>
        <w:rPr>
          <w:rFonts w:ascii="Times New Roman" w:eastAsia="Times New Roman" w:hAnsi="Times New Roman" w:cs="Times New Roman"/>
          <w:sz w:val="24"/>
          <w:szCs w:val="24"/>
        </w:rPr>
      </w:pPr>
    </w:p>
    <w:p w14:paraId="17AAF79D" w14:textId="77777777" w:rsidR="00E43939" w:rsidRPr="00436D04" w:rsidRDefault="00190C24" w:rsidP="00335C22">
      <w:pPr>
        <w:shd w:val="clear" w:color="auto" w:fill="FFFFFF"/>
        <w:spacing w:after="0" w:line="269" w:lineRule="auto"/>
        <w:jc w:val="both"/>
        <w:rPr>
          <w:rFonts w:ascii="Times New Roman" w:eastAsia="Times New Roman" w:hAnsi="Times New Roman" w:cs="Times New Roman"/>
          <w:sz w:val="24"/>
          <w:szCs w:val="24"/>
        </w:rPr>
      </w:pPr>
      <w:r w:rsidRPr="00436D04">
        <w:rPr>
          <w:rFonts w:ascii="Times New Roman" w:eastAsia="Times New Roman" w:hAnsi="Times New Roman" w:cs="Times New Roman"/>
          <w:sz w:val="24"/>
          <w:szCs w:val="24"/>
        </w:rPr>
        <w:t xml:space="preserve">             </w:t>
      </w:r>
    </w:p>
    <w:p w14:paraId="14E9F4D7" w14:textId="77777777" w:rsidR="004F5041" w:rsidRPr="00AF2412" w:rsidRDefault="004F5041" w:rsidP="00335C22">
      <w:pPr>
        <w:shd w:val="clear" w:color="auto" w:fill="FFFFFF"/>
        <w:spacing w:after="0" w:line="269" w:lineRule="auto"/>
        <w:jc w:val="both"/>
        <w:rPr>
          <w:rFonts w:ascii="Times New Roman" w:eastAsia="Times New Roman" w:hAnsi="Times New Roman" w:cs="Times New Roman"/>
          <w:sz w:val="24"/>
          <w:szCs w:val="24"/>
        </w:rPr>
      </w:pPr>
    </w:p>
    <w:p w14:paraId="037065C5" w14:textId="77777777" w:rsidR="001E506B" w:rsidRPr="001E506B" w:rsidRDefault="001E506B" w:rsidP="001E506B">
      <w:pPr>
        <w:suppressAutoHyphens/>
        <w:spacing w:after="0" w:line="240" w:lineRule="auto"/>
        <w:jc w:val="center"/>
        <w:rPr>
          <w:rFonts w:ascii="Times New Roman" w:eastAsia="Calibri" w:hAnsi="Times New Roman" w:cs="Times New Roman"/>
          <w:color w:val="000000"/>
          <w:sz w:val="24"/>
          <w:szCs w:val="24"/>
          <w:lang w:eastAsia="ar-SA"/>
        </w:rPr>
      </w:pPr>
      <w:bookmarkStart w:id="3" w:name="_Hlk217988654"/>
      <w:r w:rsidRPr="001E506B">
        <w:rPr>
          <w:rFonts w:ascii="Times New Roman" w:eastAsia="Calibri" w:hAnsi="Times New Roman" w:cs="Times New Roman"/>
          <w:color w:val="000000"/>
          <w:sz w:val="24"/>
          <w:szCs w:val="24"/>
          <w:lang w:eastAsia="ar-SA"/>
        </w:rPr>
        <w:t>Municipiul Vulcan, 18.12.2025</w:t>
      </w:r>
      <w:bookmarkStart w:id="4" w:name="_Hlk183594425"/>
    </w:p>
    <w:p w14:paraId="09FCEC5E" w14:textId="77777777" w:rsidR="001E506B" w:rsidRPr="001E506B" w:rsidRDefault="001E506B" w:rsidP="001E506B">
      <w:pPr>
        <w:suppressAutoHyphens/>
        <w:spacing w:after="0" w:line="240" w:lineRule="auto"/>
        <w:rPr>
          <w:rFonts w:ascii="Times New Roman" w:eastAsia="Calibri" w:hAnsi="Times New Roman" w:cs="Times New Roman"/>
          <w:color w:val="000000"/>
          <w:sz w:val="24"/>
          <w:szCs w:val="24"/>
          <w:lang w:eastAsia="ar-SA"/>
        </w:rPr>
      </w:pPr>
    </w:p>
    <w:p w14:paraId="470495A9" w14:textId="77777777" w:rsidR="001E506B" w:rsidRPr="001E506B" w:rsidRDefault="001E506B" w:rsidP="001E506B">
      <w:pPr>
        <w:tabs>
          <w:tab w:val="left" w:pos="0"/>
          <w:tab w:val="left" w:pos="9630"/>
        </w:tabs>
        <w:suppressAutoHyphens/>
        <w:spacing w:after="0" w:line="240" w:lineRule="auto"/>
        <w:rPr>
          <w:rFonts w:ascii="Times New Roman" w:eastAsia="Calibri" w:hAnsi="Times New Roman" w:cs="Times New Roman"/>
          <w:color w:val="000000"/>
          <w:sz w:val="24"/>
          <w:szCs w:val="24"/>
          <w:lang w:eastAsia="ar-SA"/>
        </w:rPr>
      </w:pPr>
      <w:bookmarkStart w:id="5" w:name="_Hlk193956378"/>
      <w:r w:rsidRPr="001E506B">
        <w:rPr>
          <w:rFonts w:ascii="Times New Roman" w:eastAsia="Calibri" w:hAnsi="Times New Roman" w:cs="Times New Roman"/>
          <w:color w:val="000000"/>
          <w:sz w:val="24"/>
          <w:szCs w:val="24"/>
          <w:lang w:eastAsia="ar-SA"/>
        </w:rPr>
        <w:t xml:space="preserve">         PREŞEDINTE DE ŞEDINŢĂ:          CONTRASEMNEAZĂ :  SECRETAR    GENERAL                   </w:t>
      </w:r>
    </w:p>
    <w:p w14:paraId="15EE4120" w14:textId="77777777" w:rsidR="001E506B" w:rsidRPr="001E506B" w:rsidRDefault="001E506B" w:rsidP="001E506B">
      <w:pPr>
        <w:tabs>
          <w:tab w:val="left" w:pos="0"/>
          <w:tab w:val="left" w:pos="9630"/>
        </w:tabs>
        <w:suppressAutoHyphens/>
        <w:spacing w:after="0" w:line="240" w:lineRule="auto"/>
        <w:rPr>
          <w:rFonts w:ascii="Times New Roman" w:eastAsia="Calibri" w:hAnsi="Times New Roman" w:cs="Times New Roman"/>
          <w:color w:val="000000"/>
          <w:sz w:val="24"/>
          <w:szCs w:val="24"/>
          <w:lang w:eastAsia="ar-SA"/>
        </w:rPr>
      </w:pPr>
      <w:r w:rsidRPr="001E506B">
        <w:rPr>
          <w:rFonts w:ascii="Times New Roman" w:eastAsia="Calibri" w:hAnsi="Times New Roman" w:cs="Times New Roman"/>
          <w:color w:val="000000"/>
          <w:sz w:val="24"/>
          <w:szCs w:val="24"/>
          <w:lang w:eastAsia="ar-SA"/>
        </w:rPr>
        <w:t xml:space="preserve">       CONSILIER  ANGHEL DĂNUȚ                                    </w:t>
      </w:r>
      <w:r w:rsidRPr="001E506B">
        <w:rPr>
          <w:rFonts w:ascii="Times New Roman" w:eastAsia="Calibri" w:hAnsi="Times New Roman" w:cs="Times New Roman"/>
          <w:bCs/>
          <w:color w:val="000000"/>
          <w:sz w:val="24"/>
          <w:szCs w:val="24"/>
          <w:lang w:eastAsia="ar-SA"/>
        </w:rPr>
        <w:t>ROGOBETE MIHAELA</w:t>
      </w:r>
      <w:bookmarkEnd w:id="4"/>
      <w:bookmarkEnd w:id="5"/>
    </w:p>
    <w:bookmarkEnd w:id="3"/>
    <w:p w14:paraId="70451C19" w14:textId="77777777" w:rsidR="001E506B" w:rsidRPr="001E506B" w:rsidRDefault="001E506B" w:rsidP="001E506B">
      <w:pPr>
        <w:suppressAutoHyphens/>
        <w:spacing w:after="0" w:line="240" w:lineRule="auto"/>
        <w:rPr>
          <w:rFonts w:ascii="Times New Roman" w:eastAsia="Calibri" w:hAnsi="Times New Roman" w:cs="Times New Roman"/>
          <w:bCs/>
          <w:sz w:val="24"/>
          <w:szCs w:val="24"/>
          <w:lang w:eastAsia="ar-SA"/>
        </w:rPr>
      </w:pPr>
    </w:p>
    <w:p w14:paraId="0EDFB4F1" w14:textId="72EB2145" w:rsidR="008D0F7F" w:rsidRPr="00AF2412" w:rsidRDefault="008D0F7F" w:rsidP="001E506B">
      <w:pPr>
        <w:ind w:right="-1" w:firstLine="709"/>
        <w:jc w:val="both"/>
        <w:rPr>
          <w:rFonts w:ascii="Times New Roman" w:eastAsia="Times New Roman" w:hAnsi="Times New Roman" w:cs="Times New Roman"/>
          <w:sz w:val="24"/>
          <w:szCs w:val="24"/>
        </w:rPr>
      </w:pPr>
    </w:p>
    <w:sectPr w:rsidR="008D0F7F" w:rsidRPr="00AF2412" w:rsidSect="00B8639F">
      <w:footerReference w:type="default" r:id="rId8"/>
      <w:pgSz w:w="11906" w:h="16838"/>
      <w:pgMar w:top="709" w:right="849"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7B987" w14:textId="77777777" w:rsidR="00216DBB" w:rsidRDefault="00216DBB" w:rsidP="00B35F37">
      <w:pPr>
        <w:spacing w:after="0" w:line="240" w:lineRule="auto"/>
      </w:pPr>
      <w:r>
        <w:separator/>
      </w:r>
    </w:p>
  </w:endnote>
  <w:endnote w:type="continuationSeparator" w:id="0">
    <w:p w14:paraId="08B82840" w14:textId="77777777" w:rsidR="00216DBB" w:rsidRDefault="00216DBB" w:rsidP="00B35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FA44" w14:textId="77777777" w:rsidR="00CD1C25" w:rsidRPr="004D28B4" w:rsidRDefault="00CE7C27" w:rsidP="004D28B4">
    <w:pPr>
      <w:jc w:val="center"/>
      <w:rPr>
        <w:rFonts w:ascii="Times New Roman" w:eastAsiaTheme="majorEastAsia" w:hAnsi="Times New Roman" w:cs="Times New Roman"/>
      </w:rPr>
    </w:pPr>
    <w:r w:rsidRPr="004D28B4">
      <w:rPr>
        <w:rFonts w:ascii="Times New Roman" w:eastAsiaTheme="majorEastAsia" w:hAnsi="Times New Roman" w:cs="Times New Roman"/>
      </w:rPr>
      <w:fldChar w:fldCharType="begin"/>
    </w:r>
    <w:r w:rsidR="00CD1C25" w:rsidRPr="004D28B4">
      <w:rPr>
        <w:rFonts w:ascii="Times New Roman" w:eastAsiaTheme="majorEastAsia" w:hAnsi="Times New Roman" w:cs="Times New Roman"/>
      </w:rPr>
      <w:instrText xml:space="preserve"> PAGE   \* MERGEFORMAT </w:instrText>
    </w:r>
    <w:r w:rsidRPr="004D28B4">
      <w:rPr>
        <w:rFonts w:ascii="Times New Roman" w:eastAsiaTheme="majorEastAsia" w:hAnsi="Times New Roman" w:cs="Times New Roman"/>
      </w:rPr>
      <w:fldChar w:fldCharType="separate"/>
    </w:r>
    <w:r w:rsidR="00797F1A">
      <w:rPr>
        <w:rFonts w:ascii="Times New Roman" w:eastAsiaTheme="majorEastAsia" w:hAnsi="Times New Roman" w:cs="Times New Roman"/>
        <w:noProof/>
      </w:rPr>
      <w:t>1</w:t>
    </w:r>
    <w:r w:rsidRPr="004D28B4">
      <w:rPr>
        <w:rFonts w:ascii="Times New Roman" w:eastAsiaTheme="majorEastAsia" w:hAnsi="Times New Roman" w:cs="Times New Roman"/>
      </w:rPr>
      <w:fldChar w:fldCharType="end"/>
    </w:r>
  </w:p>
  <w:p w14:paraId="04DAE04B" w14:textId="77777777" w:rsidR="00CD1C25" w:rsidRDefault="00CD1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4A54C" w14:textId="77777777" w:rsidR="00216DBB" w:rsidRDefault="00216DBB" w:rsidP="00B35F37">
      <w:pPr>
        <w:spacing w:after="0" w:line="240" w:lineRule="auto"/>
      </w:pPr>
      <w:r>
        <w:separator/>
      </w:r>
    </w:p>
  </w:footnote>
  <w:footnote w:type="continuationSeparator" w:id="0">
    <w:p w14:paraId="2230C7B4" w14:textId="77777777" w:rsidR="00216DBB" w:rsidRDefault="00216DBB" w:rsidP="00B35F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4A74"/>
    <w:multiLevelType w:val="hybridMultilevel"/>
    <w:tmpl w:val="D9C019D2"/>
    <w:lvl w:ilvl="0" w:tplc="51B85832">
      <w:start w:val="5"/>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5F924AA"/>
    <w:multiLevelType w:val="hybridMultilevel"/>
    <w:tmpl w:val="D114673E"/>
    <w:lvl w:ilvl="0" w:tplc="667E7736">
      <w:start w:val="5"/>
      <w:numFmt w:val="bullet"/>
      <w:lvlText w:val="-"/>
      <w:lvlJc w:val="left"/>
      <w:pPr>
        <w:ind w:left="2062" w:hanging="360"/>
      </w:pPr>
      <w:rPr>
        <w:rFonts w:ascii="Arial" w:eastAsiaTheme="minorHAnsi" w:hAnsi="Arial" w:cs="Aria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 w15:restartNumberingAfterBreak="0">
    <w:nsid w:val="18A11DC2"/>
    <w:multiLevelType w:val="hybridMultilevel"/>
    <w:tmpl w:val="2542A8AC"/>
    <w:lvl w:ilvl="0" w:tplc="362A785E">
      <w:start w:val="1"/>
      <w:numFmt w:val="bullet"/>
      <w:lvlText w:val="-"/>
      <w:lvlJc w:val="left"/>
      <w:pPr>
        <w:ind w:left="720" w:hanging="360"/>
      </w:pPr>
      <w:rPr>
        <w:rFonts w:ascii="Verdana" w:eastAsia="Times New Roman" w:hAnsi="Verdan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8B81251"/>
    <w:multiLevelType w:val="hybridMultilevel"/>
    <w:tmpl w:val="1A70A97E"/>
    <w:lvl w:ilvl="0" w:tplc="67AC8768">
      <w:start w:val="1"/>
      <w:numFmt w:val="decimal"/>
      <w:lvlText w:val="%1."/>
      <w:lvlJc w:val="left"/>
      <w:pPr>
        <w:ind w:left="408" w:hanging="360"/>
      </w:pPr>
      <w:rPr>
        <w:rFonts w:hint="default"/>
      </w:rPr>
    </w:lvl>
    <w:lvl w:ilvl="1" w:tplc="04180019" w:tentative="1">
      <w:start w:val="1"/>
      <w:numFmt w:val="lowerLetter"/>
      <w:lvlText w:val="%2."/>
      <w:lvlJc w:val="left"/>
      <w:pPr>
        <w:ind w:left="1128" w:hanging="360"/>
      </w:pPr>
    </w:lvl>
    <w:lvl w:ilvl="2" w:tplc="0418001B" w:tentative="1">
      <w:start w:val="1"/>
      <w:numFmt w:val="lowerRoman"/>
      <w:lvlText w:val="%3."/>
      <w:lvlJc w:val="right"/>
      <w:pPr>
        <w:ind w:left="1848" w:hanging="180"/>
      </w:pPr>
    </w:lvl>
    <w:lvl w:ilvl="3" w:tplc="0418000F" w:tentative="1">
      <w:start w:val="1"/>
      <w:numFmt w:val="decimal"/>
      <w:lvlText w:val="%4."/>
      <w:lvlJc w:val="left"/>
      <w:pPr>
        <w:ind w:left="2568" w:hanging="360"/>
      </w:pPr>
    </w:lvl>
    <w:lvl w:ilvl="4" w:tplc="04180019" w:tentative="1">
      <w:start w:val="1"/>
      <w:numFmt w:val="lowerLetter"/>
      <w:lvlText w:val="%5."/>
      <w:lvlJc w:val="left"/>
      <w:pPr>
        <w:ind w:left="3288" w:hanging="360"/>
      </w:pPr>
    </w:lvl>
    <w:lvl w:ilvl="5" w:tplc="0418001B" w:tentative="1">
      <w:start w:val="1"/>
      <w:numFmt w:val="lowerRoman"/>
      <w:lvlText w:val="%6."/>
      <w:lvlJc w:val="right"/>
      <w:pPr>
        <w:ind w:left="4008" w:hanging="180"/>
      </w:pPr>
    </w:lvl>
    <w:lvl w:ilvl="6" w:tplc="0418000F" w:tentative="1">
      <w:start w:val="1"/>
      <w:numFmt w:val="decimal"/>
      <w:lvlText w:val="%7."/>
      <w:lvlJc w:val="left"/>
      <w:pPr>
        <w:ind w:left="4728" w:hanging="360"/>
      </w:pPr>
    </w:lvl>
    <w:lvl w:ilvl="7" w:tplc="04180019" w:tentative="1">
      <w:start w:val="1"/>
      <w:numFmt w:val="lowerLetter"/>
      <w:lvlText w:val="%8."/>
      <w:lvlJc w:val="left"/>
      <w:pPr>
        <w:ind w:left="5448" w:hanging="360"/>
      </w:pPr>
    </w:lvl>
    <w:lvl w:ilvl="8" w:tplc="0418001B" w:tentative="1">
      <w:start w:val="1"/>
      <w:numFmt w:val="lowerRoman"/>
      <w:lvlText w:val="%9."/>
      <w:lvlJc w:val="right"/>
      <w:pPr>
        <w:ind w:left="6168" w:hanging="180"/>
      </w:pPr>
    </w:lvl>
  </w:abstractNum>
  <w:abstractNum w:abstractNumId="4" w15:restartNumberingAfterBreak="0">
    <w:nsid w:val="21156DF2"/>
    <w:multiLevelType w:val="hybridMultilevel"/>
    <w:tmpl w:val="25520418"/>
    <w:lvl w:ilvl="0" w:tplc="24BEE7B8">
      <w:numFmt w:val="bullet"/>
      <w:lvlText w:val=""/>
      <w:lvlJc w:val="left"/>
      <w:pPr>
        <w:ind w:left="1080" w:hanging="360"/>
      </w:pPr>
      <w:rPr>
        <w:rFonts w:ascii="Symbol" w:eastAsiaTheme="minorHAnsi" w:hAnsi="Symbo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220A0282"/>
    <w:multiLevelType w:val="multilevel"/>
    <w:tmpl w:val="C8A274A4"/>
    <w:lvl w:ilvl="0">
      <w:start w:val="1"/>
      <w:numFmt w:val="decimal"/>
      <w:lvlText w:val="%1."/>
      <w:lvlJc w:val="left"/>
      <w:pPr>
        <w:ind w:left="408" w:hanging="408"/>
      </w:pPr>
      <w:rPr>
        <w:rFonts w:hint="default"/>
        <w:b/>
      </w:rPr>
    </w:lvl>
    <w:lvl w:ilvl="1">
      <w:start w:val="1"/>
      <w:numFmt w:val="decimal"/>
      <w:lvlText w:val="%1.%2."/>
      <w:lvlJc w:val="left"/>
      <w:pPr>
        <w:ind w:left="408" w:hanging="408"/>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D300FF2"/>
    <w:multiLevelType w:val="hybridMultilevel"/>
    <w:tmpl w:val="33DA8E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7D7D"/>
    <w:multiLevelType w:val="hybridMultilevel"/>
    <w:tmpl w:val="224AE45A"/>
    <w:lvl w:ilvl="0" w:tplc="9CCCEA46">
      <w:start w:val="2"/>
      <w:numFmt w:val="bullet"/>
      <w:lvlText w:val="-"/>
      <w:lvlJc w:val="left"/>
      <w:pPr>
        <w:ind w:left="720" w:hanging="360"/>
      </w:pPr>
      <w:rPr>
        <w:rFonts w:ascii="Verdana" w:eastAsia="Times New Roman" w:hAnsi="Verdan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7985E2F"/>
    <w:multiLevelType w:val="hybridMultilevel"/>
    <w:tmpl w:val="8FC27E5A"/>
    <w:lvl w:ilvl="0" w:tplc="B57CCDFA">
      <w:start w:val="5"/>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7657613"/>
    <w:multiLevelType w:val="hybridMultilevel"/>
    <w:tmpl w:val="4DD8D8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BD773C"/>
    <w:multiLevelType w:val="hybridMultilevel"/>
    <w:tmpl w:val="3FEA4DC6"/>
    <w:lvl w:ilvl="0" w:tplc="A516E740">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8BF2E4A"/>
    <w:multiLevelType w:val="hybridMultilevel"/>
    <w:tmpl w:val="0A301F8E"/>
    <w:lvl w:ilvl="0" w:tplc="B562E300">
      <w:numFmt w:val="bullet"/>
      <w:lvlText w:val="-"/>
      <w:lvlJc w:val="left"/>
      <w:pPr>
        <w:ind w:left="1068" w:hanging="360"/>
      </w:pPr>
      <w:rPr>
        <w:rFonts w:ascii="Trebuchet MS" w:eastAsiaTheme="minorHAnsi" w:hAnsi="Trebuchet MS" w:cs="Arial" w:hint="default"/>
        <w:sz w:val="2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2" w15:restartNumberingAfterBreak="0">
    <w:nsid w:val="75713FD5"/>
    <w:multiLevelType w:val="hybridMultilevel"/>
    <w:tmpl w:val="818E8388"/>
    <w:lvl w:ilvl="0" w:tplc="9DBC9F30">
      <w:start w:val="1"/>
      <w:numFmt w:val="decimal"/>
      <w:lvlText w:val="%1."/>
      <w:lvlJc w:val="left"/>
      <w:pPr>
        <w:ind w:left="408" w:hanging="360"/>
      </w:pPr>
      <w:rPr>
        <w:rFonts w:hint="default"/>
      </w:rPr>
    </w:lvl>
    <w:lvl w:ilvl="1" w:tplc="04180019" w:tentative="1">
      <w:start w:val="1"/>
      <w:numFmt w:val="lowerLetter"/>
      <w:lvlText w:val="%2."/>
      <w:lvlJc w:val="left"/>
      <w:pPr>
        <w:ind w:left="1128" w:hanging="360"/>
      </w:pPr>
    </w:lvl>
    <w:lvl w:ilvl="2" w:tplc="0418001B" w:tentative="1">
      <w:start w:val="1"/>
      <w:numFmt w:val="lowerRoman"/>
      <w:lvlText w:val="%3."/>
      <w:lvlJc w:val="right"/>
      <w:pPr>
        <w:ind w:left="1848" w:hanging="180"/>
      </w:pPr>
    </w:lvl>
    <w:lvl w:ilvl="3" w:tplc="0418000F" w:tentative="1">
      <w:start w:val="1"/>
      <w:numFmt w:val="decimal"/>
      <w:lvlText w:val="%4."/>
      <w:lvlJc w:val="left"/>
      <w:pPr>
        <w:ind w:left="2568" w:hanging="360"/>
      </w:pPr>
    </w:lvl>
    <w:lvl w:ilvl="4" w:tplc="04180019" w:tentative="1">
      <w:start w:val="1"/>
      <w:numFmt w:val="lowerLetter"/>
      <w:lvlText w:val="%5."/>
      <w:lvlJc w:val="left"/>
      <w:pPr>
        <w:ind w:left="3288" w:hanging="360"/>
      </w:pPr>
    </w:lvl>
    <w:lvl w:ilvl="5" w:tplc="0418001B" w:tentative="1">
      <w:start w:val="1"/>
      <w:numFmt w:val="lowerRoman"/>
      <w:lvlText w:val="%6."/>
      <w:lvlJc w:val="right"/>
      <w:pPr>
        <w:ind w:left="4008" w:hanging="180"/>
      </w:pPr>
    </w:lvl>
    <w:lvl w:ilvl="6" w:tplc="0418000F" w:tentative="1">
      <w:start w:val="1"/>
      <w:numFmt w:val="decimal"/>
      <w:lvlText w:val="%7."/>
      <w:lvlJc w:val="left"/>
      <w:pPr>
        <w:ind w:left="4728" w:hanging="360"/>
      </w:pPr>
    </w:lvl>
    <w:lvl w:ilvl="7" w:tplc="04180019" w:tentative="1">
      <w:start w:val="1"/>
      <w:numFmt w:val="lowerLetter"/>
      <w:lvlText w:val="%8."/>
      <w:lvlJc w:val="left"/>
      <w:pPr>
        <w:ind w:left="5448" w:hanging="360"/>
      </w:pPr>
    </w:lvl>
    <w:lvl w:ilvl="8" w:tplc="0418001B" w:tentative="1">
      <w:start w:val="1"/>
      <w:numFmt w:val="lowerRoman"/>
      <w:lvlText w:val="%9."/>
      <w:lvlJc w:val="right"/>
      <w:pPr>
        <w:ind w:left="6168" w:hanging="180"/>
      </w:pPr>
    </w:lvl>
  </w:abstractNum>
  <w:num w:numId="1">
    <w:abstractNumId w:val="2"/>
  </w:num>
  <w:num w:numId="2">
    <w:abstractNumId w:val="11"/>
  </w:num>
  <w:num w:numId="3">
    <w:abstractNumId w:val="7"/>
  </w:num>
  <w:num w:numId="4">
    <w:abstractNumId w:val="5"/>
  </w:num>
  <w:num w:numId="5">
    <w:abstractNumId w:val="1"/>
  </w:num>
  <w:num w:numId="6">
    <w:abstractNumId w:val="6"/>
  </w:num>
  <w:num w:numId="7">
    <w:abstractNumId w:val="10"/>
  </w:num>
  <w:num w:numId="8">
    <w:abstractNumId w:val="8"/>
  </w:num>
  <w:num w:numId="9">
    <w:abstractNumId w:val="0"/>
  </w:num>
  <w:num w:numId="10">
    <w:abstractNumId w:val="9"/>
  </w:num>
  <w:num w:numId="11">
    <w:abstractNumId w:val="4"/>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F33DB"/>
    <w:rsid w:val="00006ACA"/>
    <w:rsid w:val="00026DC0"/>
    <w:rsid w:val="00034B1F"/>
    <w:rsid w:val="000428D3"/>
    <w:rsid w:val="00044934"/>
    <w:rsid w:val="00053B43"/>
    <w:rsid w:val="00061C8E"/>
    <w:rsid w:val="000630DD"/>
    <w:rsid w:val="00066D5D"/>
    <w:rsid w:val="000809E9"/>
    <w:rsid w:val="00086EDB"/>
    <w:rsid w:val="00092074"/>
    <w:rsid w:val="000A143F"/>
    <w:rsid w:val="000B1C73"/>
    <w:rsid w:val="000B645C"/>
    <w:rsid w:val="000D4572"/>
    <w:rsid w:val="000D6595"/>
    <w:rsid w:val="000D6FC5"/>
    <w:rsid w:val="000E594B"/>
    <w:rsid w:val="000F5869"/>
    <w:rsid w:val="000F5B97"/>
    <w:rsid w:val="00103782"/>
    <w:rsid w:val="001046E6"/>
    <w:rsid w:val="0011400F"/>
    <w:rsid w:val="00122208"/>
    <w:rsid w:val="00122958"/>
    <w:rsid w:val="0013093C"/>
    <w:rsid w:val="0013267B"/>
    <w:rsid w:val="00132EEB"/>
    <w:rsid w:val="00133322"/>
    <w:rsid w:val="00133B86"/>
    <w:rsid w:val="00133DD0"/>
    <w:rsid w:val="001351FE"/>
    <w:rsid w:val="00144E8D"/>
    <w:rsid w:val="00152D3A"/>
    <w:rsid w:val="0016795F"/>
    <w:rsid w:val="00173AD7"/>
    <w:rsid w:val="001800BA"/>
    <w:rsid w:val="00190C24"/>
    <w:rsid w:val="001A0D8E"/>
    <w:rsid w:val="001A13D2"/>
    <w:rsid w:val="001A4868"/>
    <w:rsid w:val="001B5061"/>
    <w:rsid w:val="001D3214"/>
    <w:rsid w:val="001E09DD"/>
    <w:rsid w:val="001E506B"/>
    <w:rsid w:val="001F084A"/>
    <w:rsid w:val="00202F4A"/>
    <w:rsid w:val="00214662"/>
    <w:rsid w:val="00214CB4"/>
    <w:rsid w:val="00216DBB"/>
    <w:rsid w:val="00217A80"/>
    <w:rsid w:val="002208B8"/>
    <w:rsid w:val="00221FF6"/>
    <w:rsid w:val="00226A90"/>
    <w:rsid w:val="00226DAB"/>
    <w:rsid w:val="00242167"/>
    <w:rsid w:val="00243AF6"/>
    <w:rsid w:val="00245B05"/>
    <w:rsid w:val="002570A8"/>
    <w:rsid w:val="0026178A"/>
    <w:rsid w:val="002903E8"/>
    <w:rsid w:val="002B334C"/>
    <w:rsid w:val="002B3E12"/>
    <w:rsid w:val="002C0BD9"/>
    <w:rsid w:val="002D609F"/>
    <w:rsid w:val="002E40CD"/>
    <w:rsid w:val="002E62F5"/>
    <w:rsid w:val="002F65F0"/>
    <w:rsid w:val="00306998"/>
    <w:rsid w:val="0031401A"/>
    <w:rsid w:val="00316F2A"/>
    <w:rsid w:val="00317D79"/>
    <w:rsid w:val="00322FAE"/>
    <w:rsid w:val="0033280A"/>
    <w:rsid w:val="003352AB"/>
    <w:rsid w:val="00335C22"/>
    <w:rsid w:val="00335FFF"/>
    <w:rsid w:val="003473CE"/>
    <w:rsid w:val="00350813"/>
    <w:rsid w:val="0035388D"/>
    <w:rsid w:val="00370D0F"/>
    <w:rsid w:val="003712FF"/>
    <w:rsid w:val="00371B72"/>
    <w:rsid w:val="00377C6D"/>
    <w:rsid w:val="003B51F1"/>
    <w:rsid w:val="003C729C"/>
    <w:rsid w:val="003E4568"/>
    <w:rsid w:val="003E72FA"/>
    <w:rsid w:val="003F249C"/>
    <w:rsid w:val="003F7B3A"/>
    <w:rsid w:val="00412119"/>
    <w:rsid w:val="00412CC1"/>
    <w:rsid w:val="00416075"/>
    <w:rsid w:val="00416B70"/>
    <w:rsid w:val="00417240"/>
    <w:rsid w:val="004257D3"/>
    <w:rsid w:val="00427DFC"/>
    <w:rsid w:val="00436D04"/>
    <w:rsid w:val="0044128D"/>
    <w:rsid w:val="004414AA"/>
    <w:rsid w:val="00446E54"/>
    <w:rsid w:val="00451E48"/>
    <w:rsid w:val="004528CA"/>
    <w:rsid w:val="00453AB0"/>
    <w:rsid w:val="00471C54"/>
    <w:rsid w:val="004743D5"/>
    <w:rsid w:val="00474436"/>
    <w:rsid w:val="00475BE7"/>
    <w:rsid w:val="004801E3"/>
    <w:rsid w:val="004829D0"/>
    <w:rsid w:val="00483E01"/>
    <w:rsid w:val="004A56B1"/>
    <w:rsid w:val="004A6332"/>
    <w:rsid w:val="004B4414"/>
    <w:rsid w:val="004D0B41"/>
    <w:rsid w:val="004D28B4"/>
    <w:rsid w:val="004D790D"/>
    <w:rsid w:val="004F3DE3"/>
    <w:rsid w:val="004F4276"/>
    <w:rsid w:val="004F5041"/>
    <w:rsid w:val="00500EE1"/>
    <w:rsid w:val="00515CB5"/>
    <w:rsid w:val="00516C58"/>
    <w:rsid w:val="005303B1"/>
    <w:rsid w:val="00542791"/>
    <w:rsid w:val="00545950"/>
    <w:rsid w:val="00546ED4"/>
    <w:rsid w:val="00550432"/>
    <w:rsid w:val="00555DB8"/>
    <w:rsid w:val="00561381"/>
    <w:rsid w:val="00564ED3"/>
    <w:rsid w:val="005758D6"/>
    <w:rsid w:val="00590833"/>
    <w:rsid w:val="005928F4"/>
    <w:rsid w:val="005931D2"/>
    <w:rsid w:val="00594131"/>
    <w:rsid w:val="005A0828"/>
    <w:rsid w:val="005A267C"/>
    <w:rsid w:val="005A26DE"/>
    <w:rsid w:val="005B1383"/>
    <w:rsid w:val="005D4051"/>
    <w:rsid w:val="005D6307"/>
    <w:rsid w:val="005E0214"/>
    <w:rsid w:val="005E685D"/>
    <w:rsid w:val="005F4085"/>
    <w:rsid w:val="005F48CC"/>
    <w:rsid w:val="00606929"/>
    <w:rsid w:val="00606A0B"/>
    <w:rsid w:val="006136B4"/>
    <w:rsid w:val="00627204"/>
    <w:rsid w:val="00641E82"/>
    <w:rsid w:val="006427AF"/>
    <w:rsid w:val="00643F9D"/>
    <w:rsid w:val="006471FD"/>
    <w:rsid w:val="00654F4C"/>
    <w:rsid w:val="00655056"/>
    <w:rsid w:val="00681CEA"/>
    <w:rsid w:val="00692582"/>
    <w:rsid w:val="006A53A2"/>
    <w:rsid w:val="006B0602"/>
    <w:rsid w:val="006B2359"/>
    <w:rsid w:val="006B2ACD"/>
    <w:rsid w:val="006B3360"/>
    <w:rsid w:val="006B7526"/>
    <w:rsid w:val="006C0F9A"/>
    <w:rsid w:val="006C1826"/>
    <w:rsid w:val="006D4182"/>
    <w:rsid w:val="006D71FC"/>
    <w:rsid w:val="006E096F"/>
    <w:rsid w:val="006E0E70"/>
    <w:rsid w:val="006E3ECD"/>
    <w:rsid w:val="006E4B70"/>
    <w:rsid w:val="006F78AF"/>
    <w:rsid w:val="007104DE"/>
    <w:rsid w:val="00741728"/>
    <w:rsid w:val="00743CDE"/>
    <w:rsid w:val="00751DD5"/>
    <w:rsid w:val="00766A0B"/>
    <w:rsid w:val="00777520"/>
    <w:rsid w:val="007818DA"/>
    <w:rsid w:val="007829B4"/>
    <w:rsid w:val="00785126"/>
    <w:rsid w:val="00797F1A"/>
    <w:rsid w:val="007C10BE"/>
    <w:rsid w:val="007C7C23"/>
    <w:rsid w:val="007D5043"/>
    <w:rsid w:val="007E26A9"/>
    <w:rsid w:val="007E4CF3"/>
    <w:rsid w:val="00813E03"/>
    <w:rsid w:val="0081494D"/>
    <w:rsid w:val="00821D22"/>
    <w:rsid w:val="008345E1"/>
    <w:rsid w:val="00844DF4"/>
    <w:rsid w:val="00850766"/>
    <w:rsid w:val="00854CD5"/>
    <w:rsid w:val="008602EE"/>
    <w:rsid w:val="00871333"/>
    <w:rsid w:val="008739BD"/>
    <w:rsid w:val="00874A5B"/>
    <w:rsid w:val="0087594E"/>
    <w:rsid w:val="0089305C"/>
    <w:rsid w:val="00893E6A"/>
    <w:rsid w:val="00894CD1"/>
    <w:rsid w:val="00897DE1"/>
    <w:rsid w:val="008A07E7"/>
    <w:rsid w:val="008A466B"/>
    <w:rsid w:val="008B0378"/>
    <w:rsid w:val="008B2D88"/>
    <w:rsid w:val="008C0CEE"/>
    <w:rsid w:val="008C6A1E"/>
    <w:rsid w:val="008D0F7F"/>
    <w:rsid w:val="008D5909"/>
    <w:rsid w:val="008D6D4B"/>
    <w:rsid w:val="008F33DB"/>
    <w:rsid w:val="009302C9"/>
    <w:rsid w:val="0093700F"/>
    <w:rsid w:val="009474A6"/>
    <w:rsid w:val="009575D3"/>
    <w:rsid w:val="00957F71"/>
    <w:rsid w:val="00966984"/>
    <w:rsid w:val="00974A76"/>
    <w:rsid w:val="009B537B"/>
    <w:rsid w:val="009B5674"/>
    <w:rsid w:val="009D0B1C"/>
    <w:rsid w:val="009D7034"/>
    <w:rsid w:val="009E6379"/>
    <w:rsid w:val="009E71C2"/>
    <w:rsid w:val="00A03FA3"/>
    <w:rsid w:val="00A12CB6"/>
    <w:rsid w:val="00A25B77"/>
    <w:rsid w:val="00A25E7E"/>
    <w:rsid w:val="00A31560"/>
    <w:rsid w:val="00A45F4E"/>
    <w:rsid w:val="00A542A1"/>
    <w:rsid w:val="00A71897"/>
    <w:rsid w:val="00A80ABC"/>
    <w:rsid w:val="00A81C95"/>
    <w:rsid w:val="00AA1AAF"/>
    <w:rsid w:val="00AB2B25"/>
    <w:rsid w:val="00AC098E"/>
    <w:rsid w:val="00AD0E1E"/>
    <w:rsid w:val="00AD6ADD"/>
    <w:rsid w:val="00AE14A7"/>
    <w:rsid w:val="00AE5F63"/>
    <w:rsid w:val="00AE72CC"/>
    <w:rsid w:val="00AF2412"/>
    <w:rsid w:val="00AF4BCB"/>
    <w:rsid w:val="00AF7181"/>
    <w:rsid w:val="00B22439"/>
    <w:rsid w:val="00B3277A"/>
    <w:rsid w:val="00B352CF"/>
    <w:rsid w:val="00B35E64"/>
    <w:rsid w:val="00B35F37"/>
    <w:rsid w:val="00B40575"/>
    <w:rsid w:val="00B54ABC"/>
    <w:rsid w:val="00B61460"/>
    <w:rsid w:val="00B620A9"/>
    <w:rsid w:val="00B62295"/>
    <w:rsid w:val="00B63E51"/>
    <w:rsid w:val="00B72E19"/>
    <w:rsid w:val="00B7336A"/>
    <w:rsid w:val="00B742F9"/>
    <w:rsid w:val="00B77EF0"/>
    <w:rsid w:val="00B80E5A"/>
    <w:rsid w:val="00B8232A"/>
    <w:rsid w:val="00B8316B"/>
    <w:rsid w:val="00B8639F"/>
    <w:rsid w:val="00B95A5F"/>
    <w:rsid w:val="00BC1C07"/>
    <w:rsid w:val="00BC4437"/>
    <w:rsid w:val="00BC560D"/>
    <w:rsid w:val="00BD032B"/>
    <w:rsid w:val="00BD1BB2"/>
    <w:rsid w:val="00BD6787"/>
    <w:rsid w:val="00BE1449"/>
    <w:rsid w:val="00BF2817"/>
    <w:rsid w:val="00C15779"/>
    <w:rsid w:val="00C17BFC"/>
    <w:rsid w:val="00C360CE"/>
    <w:rsid w:val="00C40AE3"/>
    <w:rsid w:val="00C41D54"/>
    <w:rsid w:val="00C47094"/>
    <w:rsid w:val="00C51546"/>
    <w:rsid w:val="00C54D07"/>
    <w:rsid w:val="00C63332"/>
    <w:rsid w:val="00C64829"/>
    <w:rsid w:val="00C67CD4"/>
    <w:rsid w:val="00C71E7C"/>
    <w:rsid w:val="00C811E6"/>
    <w:rsid w:val="00C8278A"/>
    <w:rsid w:val="00C84E5A"/>
    <w:rsid w:val="00C97695"/>
    <w:rsid w:val="00CA2894"/>
    <w:rsid w:val="00CA7850"/>
    <w:rsid w:val="00CC0898"/>
    <w:rsid w:val="00CD1C25"/>
    <w:rsid w:val="00CE7C27"/>
    <w:rsid w:val="00CF6055"/>
    <w:rsid w:val="00D0305A"/>
    <w:rsid w:val="00D03790"/>
    <w:rsid w:val="00D11451"/>
    <w:rsid w:val="00D23B5F"/>
    <w:rsid w:val="00D34993"/>
    <w:rsid w:val="00D34BC1"/>
    <w:rsid w:val="00D60D7E"/>
    <w:rsid w:val="00D826F1"/>
    <w:rsid w:val="00D82BA9"/>
    <w:rsid w:val="00D83F52"/>
    <w:rsid w:val="00D848C0"/>
    <w:rsid w:val="00DA325D"/>
    <w:rsid w:val="00DC01FB"/>
    <w:rsid w:val="00DD6982"/>
    <w:rsid w:val="00DE040F"/>
    <w:rsid w:val="00DE2C0F"/>
    <w:rsid w:val="00DE34F0"/>
    <w:rsid w:val="00DE48FC"/>
    <w:rsid w:val="00DE7F3E"/>
    <w:rsid w:val="00DF3189"/>
    <w:rsid w:val="00E02790"/>
    <w:rsid w:val="00E10F0D"/>
    <w:rsid w:val="00E17A3C"/>
    <w:rsid w:val="00E23894"/>
    <w:rsid w:val="00E25941"/>
    <w:rsid w:val="00E322FF"/>
    <w:rsid w:val="00E43939"/>
    <w:rsid w:val="00E5342A"/>
    <w:rsid w:val="00E53762"/>
    <w:rsid w:val="00E64435"/>
    <w:rsid w:val="00E7152F"/>
    <w:rsid w:val="00E77894"/>
    <w:rsid w:val="00E82F04"/>
    <w:rsid w:val="00EA08BF"/>
    <w:rsid w:val="00EB7108"/>
    <w:rsid w:val="00ED2D5D"/>
    <w:rsid w:val="00ED6281"/>
    <w:rsid w:val="00ED6726"/>
    <w:rsid w:val="00EF1FF3"/>
    <w:rsid w:val="00EF5F74"/>
    <w:rsid w:val="00F0615C"/>
    <w:rsid w:val="00F1597E"/>
    <w:rsid w:val="00F203A8"/>
    <w:rsid w:val="00F366A3"/>
    <w:rsid w:val="00F50D26"/>
    <w:rsid w:val="00F66E15"/>
    <w:rsid w:val="00F83A76"/>
    <w:rsid w:val="00F840A7"/>
    <w:rsid w:val="00F85A64"/>
    <w:rsid w:val="00F877CB"/>
    <w:rsid w:val="00F90852"/>
    <w:rsid w:val="00F94CC1"/>
    <w:rsid w:val="00F95FAB"/>
    <w:rsid w:val="00F96F80"/>
    <w:rsid w:val="00FA38C1"/>
    <w:rsid w:val="00FE28DE"/>
    <w:rsid w:val="00FE5AC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859A1"/>
  <w15:docId w15:val="{D00C709A-6DC3-4616-80EA-DB3F636F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0BE"/>
  </w:style>
  <w:style w:type="paragraph" w:styleId="Heading1">
    <w:name w:val="heading 1"/>
    <w:basedOn w:val="Normal"/>
    <w:link w:val="Heading1Char"/>
    <w:uiPriority w:val="9"/>
    <w:qFormat/>
    <w:rsid w:val="001333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next w:val="Normal"/>
    <w:link w:val="Heading6Char"/>
    <w:uiPriority w:val="9"/>
    <w:semiHidden/>
    <w:unhideWhenUsed/>
    <w:qFormat/>
    <w:rsid w:val="006E4B70"/>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basedOn w:val="DefaultParagraphFont"/>
    <w:rsid w:val="008F33DB"/>
  </w:style>
  <w:style w:type="character" w:customStyle="1" w:styleId="pt1">
    <w:name w:val="pt1"/>
    <w:basedOn w:val="DefaultParagraphFont"/>
    <w:rsid w:val="008F33DB"/>
    <w:rPr>
      <w:b/>
      <w:bCs/>
      <w:color w:val="8F0000"/>
    </w:rPr>
  </w:style>
  <w:style w:type="character" w:customStyle="1" w:styleId="tpt1">
    <w:name w:val="tpt1"/>
    <w:basedOn w:val="DefaultParagraphFont"/>
    <w:rsid w:val="008F33DB"/>
  </w:style>
  <w:style w:type="character" w:customStyle="1" w:styleId="sp1">
    <w:name w:val="sp1"/>
    <w:basedOn w:val="DefaultParagraphFont"/>
    <w:rsid w:val="008F33DB"/>
    <w:rPr>
      <w:b/>
      <w:bCs/>
      <w:color w:val="8F0000"/>
    </w:rPr>
  </w:style>
  <w:style w:type="character" w:customStyle="1" w:styleId="tsp1">
    <w:name w:val="tsp1"/>
    <w:basedOn w:val="DefaultParagraphFont"/>
    <w:rsid w:val="008F33DB"/>
  </w:style>
  <w:style w:type="character" w:customStyle="1" w:styleId="li1">
    <w:name w:val="li1"/>
    <w:basedOn w:val="DefaultParagraphFont"/>
    <w:rsid w:val="008F33DB"/>
    <w:rPr>
      <w:b/>
      <w:bCs/>
      <w:color w:val="8F0000"/>
    </w:rPr>
  </w:style>
  <w:style w:type="character" w:customStyle="1" w:styleId="tli1">
    <w:name w:val="tli1"/>
    <w:basedOn w:val="DefaultParagraphFont"/>
    <w:rsid w:val="008F33DB"/>
  </w:style>
  <w:style w:type="paragraph" w:styleId="BalloonText">
    <w:name w:val="Balloon Text"/>
    <w:basedOn w:val="Normal"/>
    <w:link w:val="BalloonTextChar"/>
    <w:uiPriority w:val="99"/>
    <w:semiHidden/>
    <w:unhideWhenUsed/>
    <w:rsid w:val="008F3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3DB"/>
    <w:rPr>
      <w:rFonts w:ascii="Tahoma" w:hAnsi="Tahoma" w:cs="Tahoma"/>
      <w:sz w:val="16"/>
      <w:szCs w:val="16"/>
    </w:rPr>
  </w:style>
  <w:style w:type="character" w:customStyle="1" w:styleId="tal1">
    <w:name w:val="tal1"/>
    <w:basedOn w:val="DefaultParagraphFont"/>
    <w:rsid w:val="00C8278A"/>
  </w:style>
  <w:style w:type="paragraph" w:styleId="ListParagraph">
    <w:name w:val="List Paragraph"/>
    <w:aliases w:val="Forth level,body 2,Citation List,본문(내용),List Paragraph (numbered (a)),Header bold,List Paragraph11,Normal bullet 2,Lettre d'introduction,List Paragraph111,Akapit z listą BS,Outlines a.b.c.,List_Paragraph,Multilevel para_II,List Paragraph1"/>
    <w:basedOn w:val="Normal"/>
    <w:link w:val="ListParagraphChar"/>
    <w:uiPriority w:val="34"/>
    <w:qFormat/>
    <w:rsid w:val="00474436"/>
    <w:pPr>
      <w:ind w:left="720"/>
      <w:contextualSpacing/>
    </w:pPr>
    <w:rPr>
      <w:rFonts w:ascii="Calibri" w:eastAsia="Times New Roman" w:hAnsi="Calibri" w:cs="Times New Roman"/>
      <w:lang w:val="en-SG" w:eastAsia="en-SG"/>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
    <w:uiPriority w:val="34"/>
    <w:qFormat/>
    <w:locked/>
    <w:rsid w:val="00474436"/>
    <w:rPr>
      <w:rFonts w:ascii="Calibri" w:eastAsia="Times New Roman" w:hAnsi="Calibri" w:cs="Times New Roman"/>
      <w:lang w:val="en-SG" w:eastAsia="en-SG"/>
    </w:rPr>
  </w:style>
  <w:style w:type="paragraph" w:customStyle="1" w:styleId="xl61">
    <w:name w:val="xl61"/>
    <w:basedOn w:val="Normal"/>
    <w:rsid w:val="00B35F37"/>
    <w:pPr>
      <w:pBdr>
        <w:left w:val="single" w:sz="8" w:space="0" w:color="000000"/>
      </w:pBdr>
      <w:suppressAutoHyphens/>
      <w:spacing w:before="280" w:after="280" w:line="240" w:lineRule="auto"/>
      <w:jc w:val="both"/>
    </w:pPr>
    <w:rPr>
      <w:rFonts w:ascii="Arial" w:eastAsia="Times New Roman" w:hAnsi="Arial" w:cs="Arial"/>
      <w:sz w:val="24"/>
      <w:szCs w:val="24"/>
      <w:lang w:val="fr-FR" w:eastAsia="ar-SA"/>
    </w:rPr>
  </w:style>
  <w:style w:type="character" w:styleId="FootnoteReference">
    <w:name w:val="footnote reference"/>
    <w:semiHidden/>
    <w:rsid w:val="00B35F37"/>
    <w:rPr>
      <w:vertAlign w:val="superscript"/>
    </w:rPr>
  </w:style>
  <w:style w:type="paragraph" w:styleId="FootnoteText">
    <w:name w:val="footnote text"/>
    <w:basedOn w:val="Normal"/>
    <w:link w:val="FootnoteTextChar"/>
    <w:semiHidden/>
    <w:rsid w:val="00B35F37"/>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B35F37"/>
    <w:rPr>
      <w:rFonts w:ascii="Times New Roman" w:eastAsia="Times New Roman" w:hAnsi="Times New Roman" w:cs="Times New Roman"/>
      <w:sz w:val="20"/>
      <w:szCs w:val="20"/>
      <w:lang w:eastAsia="ar-SA"/>
    </w:rPr>
  </w:style>
  <w:style w:type="character" w:customStyle="1" w:styleId="Heading1Char">
    <w:name w:val="Heading 1 Char"/>
    <w:basedOn w:val="DefaultParagraphFont"/>
    <w:link w:val="Heading1"/>
    <w:uiPriority w:val="9"/>
    <w:rsid w:val="00133322"/>
    <w:rPr>
      <w:rFonts w:ascii="Times New Roman" w:eastAsia="Times New Roman" w:hAnsi="Times New Roman" w:cs="Times New Roman"/>
      <w:b/>
      <w:bCs/>
      <w:kern w:val="36"/>
      <w:sz w:val="48"/>
      <w:szCs w:val="48"/>
      <w:lang w:eastAsia="ro-RO"/>
    </w:rPr>
  </w:style>
  <w:style w:type="paragraph" w:styleId="BodyText">
    <w:name w:val="Body Text"/>
    <w:basedOn w:val="Normal"/>
    <w:link w:val="BodyTextChar"/>
    <w:rsid w:val="00B95A5F"/>
    <w:pPr>
      <w:spacing w:after="0" w:line="240" w:lineRule="auto"/>
      <w:jc w:val="center"/>
    </w:pPr>
    <w:rPr>
      <w:rFonts w:ascii="Arial" w:eastAsia="Times New Roman" w:hAnsi="Arial" w:cs="Arial"/>
      <w:b/>
      <w:bCs/>
      <w:sz w:val="24"/>
      <w:szCs w:val="24"/>
    </w:rPr>
  </w:style>
  <w:style w:type="character" w:customStyle="1" w:styleId="BodyTextChar">
    <w:name w:val="Body Text Char"/>
    <w:basedOn w:val="DefaultParagraphFont"/>
    <w:link w:val="BodyText"/>
    <w:rsid w:val="00B95A5F"/>
    <w:rPr>
      <w:rFonts w:ascii="Arial" w:eastAsia="Times New Roman" w:hAnsi="Arial" w:cs="Arial"/>
      <w:b/>
      <w:bCs/>
      <w:sz w:val="24"/>
      <w:szCs w:val="24"/>
      <w:lang w:eastAsia="ro-RO"/>
    </w:rPr>
  </w:style>
  <w:style w:type="paragraph" w:styleId="Header">
    <w:name w:val="header"/>
    <w:basedOn w:val="Normal"/>
    <w:link w:val="HeaderChar"/>
    <w:uiPriority w:val="99"/>
    <w:semiHidden/>
    <w:unhideWhenUsed/>
    <w:rsid w:val="002617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6178A"/>
  </w:style>
  <w:style w:type="paragraph" w:styleId="Footer">
    <w:name w:val="footer"/>
    <w:basedOn w:val="Normal"/>
    <w:link w:val="FooterChar"/>
    <w:uiPriority w:val="99"/>
    <w:unhideWhenUsed/>
    <w:rsid w:val="00261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78A"/>
  </w:style>
  <w:style w:type="character" w:customStyle="1" w:styleId="do1">
    <w:name w:val="do1"/>
    <w:basedOn w:val="DefaultParagraphFont"/>
    <w:rsid w:val="005A26DE"/>
    <w:rPr>
      <w:b/>
      <w:bCs/>
      <w:sz w:val="26"/>
      <w:szCs w:val="26"/>
    </w:rPr>
  </w:style>
  <w:style w:type="character" w:styleId="Hyperlink">
    <w:name w:val="Hyperlink"/>
    <w:basedOn w:val="DefaultParagraphFont"/>
    <w:uiPriority w:val="99"/>
    <w:semiHidden/>
    <w:unhideWhenUsed/>
    <w:rsid w:val="00377C6D"/>
    <w:rPr>
      <w:b/>
      <w:bCs/>
      <w:color w:val="333399"/>
      <w:u w:val="single"/>
    </w:rPr>
  </w:style>
  <w:style w:type="character" w:customStyle="1" w:styleId="doa1">
    <w:name w:val="do_a1"/>
    <w:basedOn w:val="DefaultParagraphFont"/>
    <w:rsid w:val="00451E48"/>
    <w:rPr>
      <w:b/>
      <w:bCs/>
      <w:strike/>
      <w:color w:val="DC143C"/>
      <w:sz w:val="26"/>
      <w:szCs w:val="26"/>
    </w:rPr>
  </w:style>
  <w:style w:type="paragraph" w:customStyle="1" w:styleId="Default">
    <w:name w:val="Default"/>
    <w:rsid w:val="00AE5F63"/>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semiHidden/>
    <w:rsid w:val="006E4B7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751731">
      <w:bodyDiv w:val="1"/>
      <w:marLeft w:val="0"/>
      <w:marRight w:val="0"/>
      <w:marTop w:val="0"/>
      <w:marBottom w:val="0"/>
      <w:divBdr>
        <w:top w:val="none" w:sz="0" w:space="0" w:color="auto"/>
        <w:left w:val="none" w:sz="0" w:space="0" w:color="auto"/>
        <w:bottom w:val="none" w:sz="0" w:space="0" w:color="auto"/>
        <w:right w:val="none" w:sz="0" w:space="0" w:color="auto"/>
      </w:divBdr>
      <w:divsChild>
        <w:div w:id="1837112370">
          <w:marLeft w:val="0"/>
          <w:marRight w:val="0"/>
          <w:marTop w:val="0"/>
          <w:marBottom w:val="0"/>
          <w:divBdr>
            <w:top w:val="none" w:sz="0" w:space="0" w:color="auto"/>
            <w:left w:val="none" w:sz="0" w:space="0" w:color="auto"/>
            <w:bottom w:val="none" w:sz="0" w:space="0" w:color="auto"/>
            <w:right w:val="none" w:sz="0" w:space="0" w:color="auto"/>
          </w:divBdr>
          <w:divsChild>
            <w:div w:id="593897474">
              <w:marLeft w:val="0"/>
              <w:marRight w:val="0"/>
              <w:marTop w:val="0"/>
              <w:marBottom w:val="0"/>
              <w:divBdr>
                <w:top w:val="dashed" w:sz="2" w:space="0" w:color="FFFFFF"/>
                <w:left w:val="dashed" w:sz="2" w:space="0" w:color="FFFFFF"/>
                <w:bottom w:val="dashed" w:sz="2" w:space="0" w:color="FFFFFF"/>
                <w:right w:val="dashed" w:sz="2" w:space="0" w:color="FFFFFF"/>
              </w:divBdr>
              <w:divsChild>
                <w:div w:id="151411062">
                  <w:marLeft w:val="0"/>
                  <w:marRight w:val="0"/>
                  <w:marTop w:val="0"/>
                  <w:marBottom w:val="0"/>
                  <w:divBdr>
                    <w:top w:val="dashed" w:sz="2" w:space="0" w:color="FFFFFF"/>
                    <w:left w:val="dashed" w:sz="2" w:space="0" w:color="FFFFFF"/>
                    <w:bottom w:val="dashed" w:sz="2" w:space="0" w:color="FFFFFF"/>
                    <w:right w:val="dashed" w:sz="2" w:space="0" w:color="FFFFFF"/>
                  </w:divBdr>
                  <w:divsChild>
                    <w:div w:id="1155023975">
                      <w:marLeft w:val="0"/>
                      <w:marRight w:val="0"/>
                      <w:marTop w:val="0"/>
                      <w:marBottom w:val="0"/>
                      <w:divBdr>
                        <w:top w:val="dashed" w:sz="2" w:space="0" w:color="FFFFFF"/>
                        <w:left w:val="dashed" w:sz="2" w:space="0" w:color="FFFFFF"/>
                        <w:bottom w:val="dashed" w:sz="2" w:space="0" w:color="FFFFFF"/>
                        <w:right w:val="dashed" w:sz="2" w:space="0" w:color="FFFFFF"/>
                      </w:divBdr>
                    </w:div>
                    <w:div w:id="1385367401">
                      <w:marLeft w:val="0"/>
                      <w:marRight w:val="0"/>
                      <w:marTop w:val="0"/>
                      <w:marBottom w:val="0"/>
                      <w:divBdr>
                        <w:top w:val="dashed" w:sz="2" w:space="0" w:color="FFFFFF"/>
                        <w:left w:val="dashed" w:sz="2" w:space="0" w:color="FFFFFF"/>
                        <w:bottom w:val="dashed" w:sz="2" w:space="0" w:color="FFFFFF"/>
                        <w:right w:val="dashed" w:sz="2" w:space="0" w:color="FFFFFF"/>
                      </w:divBdr>
                    </w:div>
                    <w:div w:id="1455716317">
                      <w:marLeft w:val="0"/>
                      <w:marRight w:val="0"/>
                      <w:marTop w:val="0"/>
                      <w:marBottom w:val="0"/>
                      <w:divBdr>
                        <w:top w:val="dashed" w:sz="2" w:space="0" w:color="FFFFFF"/>
                        <w:left w:val="dashed" w:sz="2" w:space="0" w:color="FFFFFF"/>
                        <w:bottom w:val="dashed" w:sz="2" w:space="0" w:color="FFFFFF"/>
                        <w:right w:val="dashed" w:sz="2" w:space="0" w:color="FFFFFF"/>
                      </w:divBdr>
                    </w:div>
                    <w:div w:id="295527598">
                      <w:marLeft w:val="0"/>
                      <w:marRight w:val="0"/>
                      <w:marTop w:val="0"/>
                      <w:marBottom w:val="0"/>
                      <w:divBdr>
                        <w:top w:val="dashed" w:sz="2" w:space="0" w:color="FFFFFF"/>
                        <w:left w:val="dashed" w:sz="2" w:space="0" w:color="FFFFFF"/>
                        <w:bottom w:val="dashed" w:sz="2" w:space="0" w:color="FFFFFF"/>
                        <w:right w:val="dashed" w:sz="2" w:space="0" w:color="FFFFFF"/>
                      </w:divBdr>
                    </w:div>
                    <w:div w:id="2060978841">
                      <w:marLeft w:val="0"/>
                      <w:marRight w:val="0"/>
                      <w:marTop w:val="0"/>
                      <w:marBottom w:val="0"/>
                      <w:divBdr>
                        <w:top w:val="dashed" w:sz="2" w:space="0" w:color="FFFFFF"/>
                        <w:left w:val="dashed" w:sz="2" w:space="0" w:color="FFFFFF"/>
                        <w:bottom w:val="dashed" w:sz="2" w:space="0" w:color="FFFFFF"/>
                        <w:right w:val="dashed" w:sz="2" w:space="0" w:color="FFFFFF"/>
                      </w:divBdr>
                    </w:div>
                    <w:div w:id="223954119">
                      <w:marLeft w:val="0"/>
                      <w:marRight w:val="0"/>
                      <w:marTop w:val="0"/>
                      <w:marBottom w:val="0"/>
                      <w:divBdr>
                        <w:top w:val="dashed" w:sz="2" w:space="0" w:color="FFFFFF"/>
                        <w:left w:val="dashed" w:sz="2" w:space="0" w:color="FFFFFF"/>
                        <w:bottom w:val="dashed" w:sz="2" w:space="0" w:color="FFFFFF"/>
                        <w:right w:val="dashed" w:sz="2" w:space="0" w:color="FFFFFF"/>
                      </w:divBdr>
                      <w:divsChild>
                        <w:div w:id="757096801">
                          <w:marLeft w:val="0"/>
                          <w:marRight w:val="0"/>
                          <w:marTop w:val="0"/>
                          <w:marBottom w:val="0"/>
                          <w:divBdr>
                            <w:top w:val="dashed" w:sz="2" w:space="0" w:color="FFFFFF"/>
                            <w:left w:val="dashed" w:sz="2" w:space="0" w:color="FFFFFF"/>
                            <w:bottom w:val="dashed" w:sz="2" w:space="0" w:color="FFFFFF"/>
                            <w:right w:val="dashed" w:sz="2" w:space="0" w:color="FFFFFF"/>
                          </w:divBdr>
                        </w:div>
                        <w:div w:id="1736124271">
                          <w:marLeft w:val="0"/>
                          <w:marRight w:val="0"/>
                          <w:marTop w:val="0"/>
                          <w:marBottom w:val="0"/>
                          <w:divBdr>
                            <w:top w:val="dashed" w:sz="2" w:space="0" w:color="FFFFFF"/>
                            <w:left w:val="dashed" w:sz="2" w:space="0" w:color="FFFFFF"/>
                            <w:bottom w:val="dashed" w:sz="2" w:space="0" w:color="FFFFFF"/>
                            <w:right w:val="dashed" w:sz="2" w:space="0" w:color="FFFFFF"/>
                          </w:divBdr>
                        </w:div>
                        <w:div w:id="1512526504">
                          <w:marLeft w:val="0"/>
                          <w:marRight w:val="0"/>
                          <w:marTop w:val="0"/>
                          <w:marBottom w:val="0"/>
                          <w:divBdr>
                            <w:top w:val="dashed" w:sz="2" w:space="0" w:color="FFFFFF"/>
                            <w:left w:val="dashed" w:sz="2" w:space="0" w:color="FFFFFF"/>
                            <w:bottom w:val="dashed" w:sz="2" w:space="0" w:color="FFFFFF"/>
                            <w:right w:val="dashed" w:sz="2" w:space="0" w:color="FFFFFF"/>
                          </w:divBdr>
                        </w:div>
                        <w:div w:id="89399461">
                          <w:marLeft w:val="0"/>
                          <w:marRight w:val="0"/>
                          <w:marTop w:val="0"/>
                          <w:marBottom w:val="0"/>
                          <w:divBdr>
                            <w:top w:val="dashed" w:sz="2" w:space="0" w:color="FFFFFF"/>
                            <w:left w:val="dashed" w:sz="2" w:space="0" w:color="FFFFFF"/>
                            <w:bottom w:val="dashed" w:sz="2" w:space="0" w:color="FFFFFF"/>
                            <w:right w:val="dashed" w:sz="2" w:space="0" w:color="FFFFFF"/>
                          </w:divBdr>
                        </w:div>
                        <w:div w:id="20491810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5524481">
                      <w:marLeft w:val="0"/>
                      <w:marRight w:val="0"/>
                      <w:marTop w:val="0"/>
                      <w:marBottom w:val="0"/>
                      <w:divBdr>
                        <w:top w:val="dashed" w:sz="2" w:space="0" w:color="FFFFFF"/>
                        <w:left w:val="dashed" w:sz="2" w:space="0" w:color="FFFFFF"/>
                        <w:bottom w:val="dashed" w:sz="2" w:space="0" w:color="FFFFFF"/>
                        <w:right w:val="dashed" w:sz="2" w:space="0" w:color="FFFFFF"/>
                      </w:divBdr>
                    </w:div>
                    <w:div w:id="1993439441">
                      <w:marLeft w:val="0"/>
                      <w:marRight w:val="0"/>
                      <w:marTop w:val="0"/>
                      <w:marBottom w:val="0"/>
                      <w:divBdr>
                        <w:top w:val="dashed" w:sz="2" w:space="0" w:color="FFFFFF"/>
                        <w:left w:val="dashed" w:sz="2" w:space="0" w:color="FFFFFF"/>
                        <w:bottom w:val="dashed" w:sz="2" w:space="0" w:color="FFFFFF"/>
                        <w:right w:val="dashed" w:sz="2" w:space="0" w:color="FFFFFF"/>
                      </w:divBdr>
                      <w:divsChild>
                        <w:div w:id="2140146576">
                          <w:marLeft w:val="0"/>
                          <w:marRight w:val="0"/>
                          <w:marTop w:val="0"/>
                          <w:marBottom w:val="0"/>
                          <w:divBdr>
                            <w:top w:val="dashed" w:sz="2" w:space="0" w:color="FFFFFF"/>
                            <w:left w:val="dashed" w:sz="2" w:space="0" w:color="FFFFFF"/>
                            <w:bottom w:val="dashed" w:sz="2" w:space="0" w:color="FFFFFF"/>
                            <w:right w:val="dashed" w:sz="2" w:space="0" w:color="FFFFFF"/>
                          </w:divBdr>
                        </w:div>
                        <w:div w:id="585456029">
                          <w:marLeft w:val="0"/>
                          <w:marRight w:val="0"/>
                          <w:marTop w:val="0"/>
                          <w:marBottom w:val="0"/>
                          <w:divBdr>
                            <w:top w:val="dashed" w:sz="2" w:space="0" w:color="FFFFFF"/>
                            <w:left w:val="dashed" w:sz="2" w:space="0" w:color="FFFFFF"/>
                            <w:bottom w:val="dashed" w:sz="2" w:space="0" w:color="FFFFFF"/>
                            <w:right w:val="dashed" w:sz="2" w:space="0" w:color="FFFFFF"/>
                          </w:divBdr>
                        </w:div>
                        <w:div w:id="195387696">
                          <w:marLeft w:val="0"/>
                          <w:marRight w:val="0"/>
                          <w:marTop w:val="0"/>
                          <w:marBottom w:val="0"/>
                          <w:divBdr>
                            <w:top w:val="dashed" w:sz="2" w:space="0" w:color="FFFFFF"/>
                            <w:left w:val="dashed" w:sz="2" w:space="0" w:color="FFFFFF"/>
                            <w:bottom w:val="dashed" w:sz="2" w:space="0" w:color="FFFFFF"/>
                            <w:right w:val="dashed" w:sz="2" w:space="0" w:color="FFFFFF"/>
                          </w:divBdr>
                          <w:divsChild>
                            <w:div w:id="20057131">
                              <w:marLeft w:val="0"/>
                              <w:marRight w:val="0"/>
                              <w:marTop w:val="0"/>
                              <w:marBottom w:val="0"/>
                              <w:divBdr>
                                <w:top w:val="dashed" w:sz="2" w:space="0" w:color="FFFFFF"/>
                                <w:left w:val="dashed" w:sz="2" w:space="0" w:color="FFFFFF"/>
                                <w:bottom w:val="dashed" w:sz="2" w:space="0" w:color="FFFFFF"/>
                                <w:right w:val="dashed" w:sz="2" w:space="0" w:color="FFFFFF"/>
                              </w:divBdr>
                            </w:div>
                            <w:div w:id="1433890398">
                              <w:marLeft w:val="0"/>
                              <w:marRight w:val="0"/>
                              <w:marTop w:val="0"/>
                              <w:marBottom w:val="0"/>
                              <w:divBdr>
                                <w:top w:val="dashed" w:sz="2" w:space="0" w:color="FFFFFF"/>
                                <w:left w:val="dashed" w:sz="2" w:space="0" w:color="FFFFFF"/>
                                <w:bottom w:val="dashed" w:sz="2" w:space="0" w:color="FFFFFF"/>
                                <w:right w:val="dashed" w:sz="2" w:space="0" w:color="FFFFFF"/>
                              </w:divBdr>
                            </w:div>
                            <w:div w:id="1023214378">
                              <w:marLeft w:val="0"/>
                              <w:marRight w:val="0"/>
                              <w:marTop w:val="0"/>
                              <w:marBottom w:val="0"/>
                              <w:divBdr>
                                <w:top w:val="dashed" w:sz="2" w:space="0" w:color="FFFFFF"/>
                                <w:left w:val="dashed" w:sz="2" w:space="0" w:color="FFFFFF"/>
                                <w:bottom w:val="dashed" w:sz="2" w:space="0" w:color="FFFFFF"/>
                                <w:right w:val="dashed" w:sz="2" w:space="0" w:color="FFFFFF"/>
                              </w:divBdr>
                            </w:div>
                            <w:div w:id="1862434421">
                              <w:marLeft w:val="0"/>
                              <w:marRight w:val="0"/>
                              <w:marTop w:val="0"/>
                              <w:marBottom w:val="0"/>
                              <w:divBdr>
                                <w:top w:val="dashed" w:sz="2" w:space="0" w:color="FFFFFF"/>
                                <w:left w:val="dashed" w:sz="2" w:space="0" w:color="FFFFFF"/>
                                <w:bottom w:val="dashed" w:sz="2" w:space="0" w:color="FFFFFF"/>
                                <w:right w:val="dashed" w:sz="2" w:space="0" w:color="FFFFFF"/>
                              </w:divBdr>
                            </w:div>
                            <w:div w:id="1810592923">
                              <w:marLeft w:val="0"/>
                              <w:marRight w:val="0"/>
                              <w:marTop w:val="0"/>
                              <w:marBottom w:val="0"/>
                              <w:divBdr>
                                <w:top w:val="dashed" w:sz="2" w:space="0" w:color="FFFFFF"/>
                                <w:left w:val="dashed" w:sz="2" w:space="0" w:color="FFFFFF"/>
                                <w:bottom w:val="dashed" w:sz="2" w:space="0" w:color="FFFFFF"/>
                                <w:right w:val="dashed" w:sz="2" w:space="0" w:color="FFFFFF"/>
                              </w:divBdr>
                            </w:div>
                            <w:div w:id="122424631">
                              <w:marLeft w:val="0"/>
                              <w:marRight w:val="0"/>
                              <w:marTop w:val="0"/>
                              <w:marBottom w:val="0"/>
                              <w:divBdr>
                                <w:top w:val="dashed" w:sz="2" w:space="0" w:color="FFFFFF"/>
                                <w:left w:val="dashed" w:sz="2" w:space="0" w:color="FFFFFF"/>
                                <w:bottom w:val="dashed" w:sz="2" w:space="0" w:color="FFFFFF"/>
                                <w:right w:val="dashed" w:sz="2" w:space="0" w:color="FFFFFF"/>
                              </w:divBdr>
                            </w:div>
                            <w:div w:id="368141411">
                              <w:marLeft w:val="0"/>
                              <w:marRight w:val="0"/>
                              <w:marTop w:val="0"/>
                              <w:marBottom w:val="0"/>
                              <w:divBdr>
                                <w:top w:val="dashed" w:sz="2" w:space="0" w:color="FFFFFF"/>
                                <w:left w:val="dashed" w:sz="2" w:space="0" w:color="FFFFFF"/>
                                <w:bottom w:val="dashed" w:sz="2" w:space="0" w:color="FFFFFF"/>
                                <w:right w:val="dashed" w:sz="2" w:space="0" w:color="FFFFFF"/>
                              </w:divBdr>
                            </w:div>
                            <w:div w:id="1499735266">
                              <w:marLeft w:val="0"/>
                              <w:marRight w:val="0"/>
                              <w:marTop w:val="0"/>
                              <w:marBottom w:val="0"/>
                              <w:divBdr>
                                <w:top w:val="dashed" w:sz="2" w:space="0" w:color="FFFFFF"/>
                                <w:left w:val="dashed" w:sz="2" w:space="0" w:color="FFFFFF"/>
                                <w:bottom w:val="dashed" w:sz="2" w:space="0" w:color="FFFFFF"/>
                                <w:right w:val="dashed" w:sz="2" w:space="0" w:color="FFFFFF"/>
                              </w:divBdr>
                            </w:div>
                            <w:div w:id="319817600">
                              <w:marLeft w:val="0"/>
                              <w:marRight w:val="0"/>
                              <w:marTop w:val="0"/>
                              <w:marBottom w:val="0"/>
                              <w:divBdr>
                                <w:top w:val="dashed" w:sz="2" w:space="0" w:color="FFFFFF"/>
                                <w:left w:val="dashed" w:sz="2" w:space="0" w:color="FFFFFF"/>
                                <w:bottom w:val="dashed" w:sz="2" w:space="0" w:color="FFFFFF"/>
                                <w:right w:val="dashed" w:sz="2" w:space="0" w:color="FFFFFF"/>
                              </w:divBdr>
                            </w:div>
                            <w:div w:id="10218542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5284844">
                          <w:marLeft w:val="0"/>
                          <w:marRight w:val="0"/>
                          <w:marTop w:val="0"/>
                          <w:marBottom w:val="0"/>
                          <w:divBdr>
                            <w:top w:val="dashed" w:sz="2" w:space="0" w:color="FFFFFF"/>
                            <w:left w:val="dashed" w:sz="2" w:space="0" w:color="FFFFFF"/>
                            <w:bottom w:val="dashed" w:sz="2" w:space="0" w:color="FFFFFF"/>
                            <w:right w:val="dashed" w:sz="2" w:space="0" w:color="FFFFFF"/>
                          </w:divBdr>
                        </w:div>
                        <w:div w:id="788009636">
                          <w:marLeft w:val="0"/>
                          <w:marRight w:val="0"/>
                          <w:marTop w:val="0"/>
                          <w:marBottom w:val="0"/>
                          <w:divBdr>
                            <w:top w:val="dashed" w:sz="2" w:space="0" w:color="FFFFFF"/>
                            <w:left w:val="dashed" w:sz="2" w:space="0" w:color="FFFFFF"/>
                            <w:bottom w:val="dashed" w:sz="2" w:space="0" w:color="FFFFFF"/>
                            <w:right w:val="dashed" w:sz="2" w:space="0" w:color="FFFFFF"/>
                          </w:divBdr>
                          <w:divsChild>
                            <w:div w:id="1210410560">
                              <w:marLeft w:val="0"/>
                              <w:marRight w:val="0"/>
                              <w:marTop w:val="0"/>
                              <w:marBottom w:val="0"/>
                              <w:divBdr>
                                <w:top w:val="dashed" w:sz="2" w:space="0" w:color="FFFFFF"/>
                                <w:left w:val="dashed" w:sz="2" w:space="0" w:color="FFFFFF"/>
                                <w:bottom w:val="dashed" w:sz="2" w:space="0" w:color="FFFFFF"/>
                                <w:right w:val="dashed" w:sz="2" w:space="0" w:color="FFFFFF"/>
                              </w:divBdr>
                            </w:div>
                            <w:div w:id="1217594239">
                              <w:marLeft w:val="0"/>
                              <w:marRight w:val="0"/>
                              <w:marTop w:val="0"/>
                              <w:marBottom w:val="0"/>
                              <w:divBdr>
                                <w:top w:val="dashed" w:sz="2" w:space="0" w:color="FFFFFF"/>
                                <w:left w:val="dashed" w:sz="2" w:space="0" w:color="FFFFFF"/>
                                <w:bottom w:val="dashed" w:sz="2" w:space="0" w:color="FFFFFF"/>
                                <w:right w:val="dashed" w:sz="2" w:space="0" w:color="FFFFFF"/>
                              </w:divBdr>
                            </w:div>
                            <w:div w:id="823933276">
                              <w:marLeft w:val="0"/>
                              <w:marRight w:val="0"/>
                              <w:marTop w:val="0"/>
                              <w:marBottom w:val="0"/>
                              <w:divBdr>
                                <w:top w:val="dashed" w:sz="2" w:space="0" w:color="FFFFFF"/>
                                <w:left w:val="dashed" w:sz="2" w:space="0" w:color="FFFFFF"/>
                                <w:bottom w:val="dashed" w:sz="2" w:space="0" w:color="FFFFFF"/>
                                <w:right w:val="dashed" w:sz="2" w:space="0" w:color="FFFFFF"/>
                              </w:divBdr>
                            </w:div>
                            <w:div w:id="137846030">
                              <w:marLeft w:val="0"/>
                              <w:marRight w:val="0"/>
                              <w:marTop w:val="0"/>
                              <w:marBottom w:val="0"/>
                              <w:divBdr>
                                <w:top w:val="dashed" w:sz="2" w:space="0" w:color="FFFFFF"/>
                                <w:left w:val="dashed" w:sz="2" w:space="0" w:color="FFFFFF"/>
                                <w:bottom w:val="dashed" w:sz="2" w:space="0" w:color="FFFFFF"/>
                                <w:right w:val="dashed" w:sz="2" w:space="0" w:color="FFFFFF"/>
                              </w:divBdr>
                            </w:div>
                            <w:div w:id="385884801">
                              <w:marLeft w:val="0"/>
                              <w:marRight w:val="0"/>
                              <w:marTop w:val="0"/>
                              <w:marBottom w:val="0"/>
                              <w:divBdr>
                                <w:top w:val="dashed" w:sz="2" w:space="0" w:color="FFFFFF"/>
                                <w:left w:val="dashed" w:sz="2" w:space="0" w:color="FFFFFF"/>
                                <w:bottom w:val="dashed" w:sz="2" w:space="0" w:color="FFFFFF"/>
                                <w:right w:val="dashed" w:sz="2" w:space="0" w:color="FFFFFF"/>
                              </w:divBdr>
                            </w:div>
                            <w:div w:id="868681922">
                              <w:marLeft w:val="0"/>
                              <w:marRight w:val="0"/>
                              <w:marTop w:val="0"/>
                              <w:marBottom w:val="0"/>
                              <w:divBdr>
                                <w:top w:val="dashed" w:sz="2" w:space="0" w:color="FFFFFF"/>
                                <w:left w:val="dashed" w:sz="2" w:space="0" w:color="FFFFFF"/>
                                <w:bottom w:val="dashed" w:sz="2" w:space="0" w:color="FFFFFF"/>
                                <w:right w:val="dashed" w:sz="2" w:space="0" w:color="FFFFFF"/>
                              </w:divBdr>
                            </w:div>
                            <w:div w:id="2048407415">
                              <w:marLeft w:val="0"/>
                              <w:marRight w:val="0"/>
                              <w:marTop w:val="0"/>
                              <w:marBottom w:val="0"/>
                              <w:divBdr>
                                <w:top w:val="dashed" w:sz="2" w:space="0" w:color="FFFFFF"/>
                                <w:left w:val="dashed" w:sz="2" w:space="0" w:color="FFFFFF"/>
                                <w:bottom w:val="dashed" w:sz="2" w:space="0" w:color="FFFFFF"/>
                                <w:right w:val="dashed" w:sz="2" w:space="0" w:color="FFFFFF"/>
                              </w:divBdr>
                            </w:div>
                            <w:div w:id="19073761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57296733">
                          <w:marLeft w:val="0"/>
                          <w:marRight w:val="0"/>
                          <w:marTop w:val="0"/>
                          <w:marBottom w:val="0"/>
                          <w:divBdr>
                            <w:top w:val="dashed" w:sz="2" w:space="0" w:color="FFFFFF"/>
                            <w:left w:val="dashed" w:sz="2" w:space="0" w:color="FFFFFF"/>
                            <w:bottom w:val="dashed" w:sz="2" w:space="0" w:color="FFFFFF"/>
                            <w:right w:val="dashed" w:sz="2" w:space="0" w:color="FFFFFF"/>
                          </w:divBdr>
                        </w:div>
                        <w:div w:id="1399209357">
                          <w:marLeft w:val="0"/>
                          <w:marRight w:val="0"/>
                          <w:marTop w:val="0"/>
                          <w:marBottom w:val="0"/>
                          <w:divBdr>
                            <w:top w:val="dashed" w:sz="2" w:space="0" w:color="FFFFFF"/>
                            <w:left w:val="dashed" w:sz="2" w:space="0" w:color="FFFFFF"/>
                            <w:bottom w:val="dashed" w:sz="2" w:space="0" w:color="FFFFFF"/>
                            <w:right w:val="dashed" w:sz="2" w:space="0" w:color="FFFFFF"/>
                          </w:divBdr>
                          <w:divsChild>
                            <w:div w:id="1755010882">
                              <w:marLeft w:val="0"/>
                              <w:marRight w:val="0"/>
                              <w:marTop w:val="0"/>
                              <w:marBottom w:val="0"/>
                              <w:divBdr>
                                <w:top w:val="dashed" w:sz="2" w:space="0" w:color="FFFFFF"/>
                                <w:left w:val="dashed" w:sz="2" w:space="0" w:color="FFFFFF"/>
                                <w:bottom w:val="dashed" w:sz="2" w:space="0" w:color="FFFFFF"/>
                                <w:right w:val="dashed" w:sz="2" w:space="0" w:color="FFFFFF"/>
                              </w:divBdr>
                            </w:div>
                            <w:div w:id="583421127">
                              <w:marLeft w:val="0"/>
                              <w:marRight w:val="0"/>
                              <w:marTop w:val="0"/>
                              <w:marBottom w:val="0"/>
                              <w:divBdr>
                                <w:top w:val="dashed" w:sz="2" w:space="0" w:color="FFFFFF"/>
                                <w:left w:val="dashed" w:sz="2" w:space="0" w:color="FFFFFF"/>
                                <w:bottom w:val="dashed" w:sz="2" w:space="0" w:color="FFFFFF"/>
                                <w:right w:val="dashed" w:sz="2" w:space="0" w:color="FFFFFF"/>
                              </w:divBdr>
                            </w:div>
                            <w:div w:id="85270006">
                              <w:marLeft w:val="0"/>
                              <w:marRight w:val="0"/>
                              <w:marTop w:val="0"/>
                              <w:marBottom w:val="0"/>
                              <w:divBdr>
                                <w:top w:val="dashed" w:sz="2" w:space="0" w:color="FFFFFF"/>
                                <w:left w:val="dashed" w:sz="2" w:space="0" w:color="FFFFFF"/>
                                <w:bottom w:val="dashed" w:sz="2" w:space="0" w:color="FFFFFF"/>
                                <w:right w:val="dashed" w:sz="2" w:space="0" w:color="FFFFFF"/>
                              </w:divBdr>
                            </w:div>
                            <w:div w:id="1927424664">
                              <w:marLeft w:val="0"/>
                              <w:marRight w:val="0"/>
                              <w:marTop w:val="0"/>
                              <w:marBottom w:val="0"/>
                              <w:divBdr>
                                <w:top w:val="dashed" w:sz="2" w:space="0" w:color="FFFFFF"/>
                                <w:left w:val="dashed" w:sz="2" w:space="0" w:color="FFFFFF"/>
                                <w:bottom w:val="dashed" w:sz="2" w:space="0" w:color="FFFFFF"/>
                                <w:right w:val="dashed" w:sz="2" w:space="0" w:color="FFFFFF"/>
                              </w:divBdr>
                            </w:div>
                            <w:div w:id="658191746">
                              <w:marLeft w:val="0"/>
                              <w:marRight w:val="0"/>
                              <w:marTop w:val="0"/>
                              <w:marBottom w:val="0"/>
                              <w:divBdr>
                                <w:top w:val="dashed" w:sz="2" w:space="0" w:color="FFFFFF"/>
                                <w:left w:val="dashed" w:sz="2" w:space="0" w:color="FFFFFF"/>
                                <w:bottom w:val="dashed" w:sz="2" w:space="0" w:color="FFFFFF"/>
                                <w:right w:val="dashed" w:sz="2" w:space="0" w:color="FFFFFF"/>
                              </w:divBdr>
                            </w:div>
                            <w:div w:id="1610696391">
                              <w:marLeft w:val="0"/>
                              <w:marRight w:val="0"/>
                              <w:marTop w:val="0"/>
                              <w:marBottom w:val="0"/>
                              <w:divBdr>
                                <w:top w:val="dashed" w:sz="2" w:space="0" w:color="FFFFFF"/>
                                <w:left w:val="dashed" w:sz="2" w:space="0" w:color="FFFFFF"/>
                                <w:bottom w:val="dashed" w:sz="2" w:space="0" w:color="FFFFFF"/>
                                <w:right w:val="dashed" w:sz="2" w:space="0" w:color="FFFFFF"/>
                              </w:divBdr>
                            </w:div>
                            <w:div w:id="1409112314">
                              <w:marLeft w:val="0"/>
                              <w:marRight w:val="0"/>
                              <w:marTop w:val="0"/>
                              <w:marBottom w:val="0"/>
                              <w:divBdr>
                                <w:top w:val="dashed" w:sz="2" w:space="0" w:color="FFFFFF"/>
                                <w:left w:val="dashed" w:sz="2" w:space="0" w:color="FFFFFF"/>
                                <w:bottom w:val="dashed" w:sz="2" w:space="0" w:color="FFFFFF"/>
                                <w:right w:val="dashed" w:sz="2" w:space="0" w:color="FFFFFF"/>
                              </w:divBdr>
                            </w:div>
                            <w:div w:id="253628930">
                              <w:marLeft w:val="0"/>
                              <w:marRight w:val="0"/>
                              <w:marTop w:val="0"/>
                              <w:marBottom w:val="0"/>
                              <w:divBdr>
                                <w:top w:val="dashed" w:sz="2" w:space="0" w:color="FFFFFF"/>
                                <w:left w:val="dashed" w:sz="2" w:space="0" w:color="FFFFFF"/>
                                <w:bottom w:val="dashed" w:sz="2" w:space="0" w:color="FFFFFF"/>
                                <w:right w:val="dashed" w:sz="2" w:space="0" w:color="FFFFFF"/>
                              </w:divBdr>
                            </w:div>
                            <w:div w:id="1666587300">
                              <w:marLeft w:val="0"/>
                              <w:marRight w:val="0"/>
                              <w:marTop w:val="0"/>
                              <w:marBottom w:val="0"/>
                              <w:divBdr>
                                <w:top w:val="dashed" w:sz="2" w:space="0" w:color="FFFFFF"/>
                                <w:left w:val="dashed" w:sz="2" w:space="0" w:color="FFFFFF"/>
                                <w:bottom w:val="dashed" w:sz="2" w:space="0" w:color="FFFFFF"/>
                                <w:right w:val="dashed" w:sz="2" w:space="0" w:color="FFFFFF"/>
                              </w:divBdr>
                            </w:div>
                            <w:div w:id="506990537">
                              <w:marLeft w:val="0"/>
                              <w:marRight w:val="0"/>
                              <w:marTop w:val="0"/>
                              <w:marBottom w:val="0"/>
                              <w:divBdr>
                                <w:top w:val="dashed" w:sz="2" w:space="0" w:color="FFFFFF"/>
                                <w:left w:val="dashed" w:sz="2" w:space="0" w:color="FFFFFF"/>
                                <w:bottom w:val="dashed" w:sz="2" w:space="0" w:color="FFFFFF"/>
                                <w:right w:val="dashed" w:sz="2" w:space="0" w:color="FFFFFF"/>
                              </w:divBdr>
                            </w:div>
                            <w:div w:id="3666826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998268507">
      <w:bodyDiv w:val="1"/>
      <w:marLeft w:val="0"/>
      <w:marRight w:val="0"/>
      <w:marTop w:val="0"/>
      <w:marBottom w:val="0"/>
      <w:divBdr>
        <w:top w:val="none" w:sz="0" w:space="0" w:color="auto"/>
        <w:left w:val="none" w:sz="0" w:space="0" w:color="auto"/>
        <w:bottom w:val="none" w:sz="0" w:space="0" w:color="auto"/>
        <w:right w:val="none" w:sz="0" w:space="0" w:color="auto"/>
      </w:divBdr>
    </w:div>
    <w:div w:id="1378091224">
      <w:bodyDiv w:val="1"/>
      <w:marLeft w:val="0"/>
      <w:marRight w:val="0"/>
      <w:marTop w:val="0"/>
      <w:marBottom w:val="0"/>
      <w:divBdr>
        <w:top w:val="none" w:sz="0" w:space="0" w:color="auto"/>
        <w:left w:val="none" w:sz="0" w:space="0" w:color="auto"/>
        <w:bottom w:val="none" w:sz="0" w:space="0" w:color="auto"/>
        <w:right w:val="none" w:sz="0" w:space="0" w:color="auto"/>
      </w:divBdr>
    </w:div>
    <w:div w:id="184609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458</TotalTime>
  <Pages>4</Pages>
  <Words>1222</Words>
  <Characters>6968</Characters>
  <Application>Microsoft Office Word</Application>
  <DocSecurity>0</DocSecurity>
  <Lines>58</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DanaC</dc:creator>
  <cp:lastModifiedBy>Catalina Merisanu</cp:lastModifiedBy>
  <cp:revision>118</cp:revision>
  <cp:lastPrinted>2025-12-30T10:29:00Z</cp:lastPrinted>
  <dcterms:created xsi:type="dcterms:W3CDTF">2021-07-15T09:42:00Z</dcterms:created>
  <dcterms:modified xsi:type="dcterms:W3CDTF">2025-12-30T10:29:00Z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8d81d326-e6af-4531-a752-76a52e204371</vt:lpwstr>
  </property>
</Properties>
</file>